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A34" w:rsidRPr="001A13AC" w:rsidRDefault="00744A34" w:rsidP="001A13AC">
      <w:pPr>
        <w:spacing w:line="240" w:lineRule="auto"/>
        <w:jc w:val="center"/>
        <w:rPr>
          <w:b/>
          <w:sz w:val="16"/>
          <w:szCs w:val="16"/>
          <w:u w:val="single"/>
          <w:lang w:val="de-DE"/>
        </w:rPr>
      </w:pPr>
      <w:bookmarkStart w:id="0" w:name="_GoBack"/>
      <w:bookmarkEnd w:id="0"/>
      <w:r w:rsidRPr="001A13AC">
        <w:rPr>
          <w:b/>
          <w:sz w:val="16"/>
          <w:szCs w:val="16"/>
          <w:u w:val="single"/>
          <w:lang w:val="de-DE"/>
        </w:rPr>
        <w:t>DATENSCHUTZINFORMATION</w:t>
      </w:r>
    </w:p>
    <w:p w:rsidR="00744A34" w:rsidRDefault="00500DF7" w:rsidP="001A13AC">
      <w:pPr>
        <w:spacing w:line="240" w:lineRule="auto"/>
        <w:rPr>
          <w:i/>
          <w:sz w:val="16"/>
          <w:szCs w:val="16"/>
          <w:lang w:val="de-DE"/>
        </w:rPr>
      </w:pPr>
      <w:r>
        <w:rPr>
          <w:i/>
          <w:sz w:val="16"/>
          <w:szCs w:val="16"/>
          <w:lang w:val="de-DE"/>
        </w:rPr>
        <w:t>In der Version vom: XXXXXXXXXX (</w:t>
      </w:r>
      <w:r w:rsidR="00744A34" w:rsidRPr="001A13AC">
        <w:rPr>
          <w:i/>
          <w:sz w:val="16"/>
          <w:szCs w:val="16"/>
          <w:lang w:val="de-DE"/>
        </w:rPr>
        <w:t>Letztes Änderungsdatum</w:t>
      </w:r>
      <w:r>
        <w:rPr>
          <w:i/>
          <w:sz w:val="16"/>
          <w:szCs w:val="16"/>
          <w:lang w:val="de-DE"/>
        </w:rPr>
        <w:t>)</w:t>
      </w:r>
    </w:p>
    <w:p w:rsidR="00790F57" w:rsidRDefault="00D96D75" w:rsidP="00500DF7">
      <w:pPr>
        <w:spacing w:line="240" w:lineRule="auto"/>
        <w:rPr>
          <w:sz w:val="16"/>
          <w:szCs w:val="16"/>
          <w:lang w:val="de-DE"/>
        </w:rPr>
      </w:pPr>
      <w:r w:rsidRPr="00790F57">
        <w:rPr>
          <w:sz w:val="16"/>
          <w:szCs w:val="16"/>
          <w:lang w:val="de-DE"/>
        </w:rPr>
        <w:t>Dur</w:t>
      </w:r>
      <w:r w:rsidR="00790F57">
        <w:rPr>
          <w:sz w:val="16"/>
          <w:szCs w:val="16"/>
          <w:lang w:val="de-DE"/>
        </w:rPr>
        <w:t>ch einen Vertragsabschluss mit uns vertrauen Sie uns Ihre personenbezogenen</w:t>
      </w:r>
      <w:r w:rsidRPr="00790F57">
        <w:rPr>
          <w:sz w:val="16"/>
          <w:szCs w:val="16"/>
          <w:lang w:val="de-DE"/>
        </w:rPr>
        <w:t xml:space="preserve"> Daten an. Mi</w:t>
      </w:r>
      <w:r w:rsidR="00790F57">
        <w:rPr>
          <w:sz w:val="16"/>
          <w:szCs w:val="16"/>
          <w:lang w:val="de-DE"/>
        </w:rPr>
        <w:t>t dieser Datenschutzinformation wollen w</w:t>
      </w:r>
      <w:r w:rsidRPr="00790F57">
        <w:rPr>
          <w:sz w:val="16"/>
          <w:szCs w:val="16"/>
          <w:lang w:val="de-DE"/>
        </w:rPr>
        <w:t>ir Sie darü</w:t>
      </w:r>
      <w:r w:rsidR="00790F57">
        <w:rPr>
          <w:sz w:val="16"/>
          <w:szCs w:val="16"/>
          <w:lang w:val="de-DE"/>
        </w:rPr>
        <w:t>ber unterrichten, welche Daten w</w:t>
      </w:r>
      <w:r w:rsidRPr="00790F57">
        <w:rPr>
          <w:sz w:val="16"/>
          <w:szCs w:val="16"/>
          <w:lang w:val="de-DE"/>
        </w:rPr>
        <w:t>ir erh</w:t>
      </w:r>
      <w:r w:rsidR="00790F57">
        <w:rPr>
          <w:sz w:val="16"/>
          <w:szCs w:val="16"/>
          <w:lang w:val="de-DE"/>
        </w:rPr>
        <w:t>eben und verarbeiten und warum w</w:t>
      </w:r>
      <w:r w:rsidRPr="00790F57">
        <w:rPr>
          <w:sz w:val="16"/>
          <w:szCs w:val="16"/>
          <w:lang w:val="de-DE"/>
        </w:rPr>
        <w:t>ir dies</w:t>
      </w:r>
      <w:r w:rsidR="00053242">
        <w:rPr>
          <w:sz w:val="16"/>
          <w:szCs w:val="16"/>
          <w:lang w:val="de-DE"/>
        </w:rPr>
        <w:t xml:space="preserve"> tun. Ganz gleich, ob Sie unser</w:t>
      </w:r>
      <w:r w:rsidRPr="00790F57">
        <w:rPr>
          <w:sz w:val="16"/>
          <w:szCs w:val="16"/>
          <w:lang w:val="de-DE"/>
        </w:rPr>
        <w:t xml:space="preserve"> Kunde, Geschäftspartner, Verarbeiter oder Lieferant sind: Wir werden I</w:t>
      </w:r>
      <w:r w:rsidR="00790F57">
        <w:rPr>
          <w:sz w:val="16"/>
          <w:szCs w:val="16"/>
          <w:lang w:val="de-DE"/>
        </w:rPr>
        <w:t>hre Daten bestmöglich schützen.</w:t>
      </w:r>
    </w:p>
    <w:p w:rsidR="00500DF7" w:rsidRPr="001A13AC" w:rsidRDefault="00500DF7" w:rsidP="00500DF7">
      <w:pPr>
        <w:spacing w:line="240" w:lineRule="auto"/>
        <w:rPr>
          <w:b/>
          <w:sz w:val="16"/>
          <w:szCs w:val="16"/>
          <w:u w:val="single"/>
          <w:lang w:val="de-DE"/>
        </w:rPr>
      </w:pPr>
      <w:r w:rsidRPr="00500DF7">
        <w:rPr>
          <w:b/>
          <w:sz w:val="16"/>
          <w:szCs w:val="16"/>
          <w:u w:val="single"/>
          <w:lang w:val="de-DE"/>
        </w:rPr>
        <w:t>Personenbezogene Daten werden unter Beachtung der Grundsätze der Datensparsamkeit und der Datenvermeidung nur im unbedingt erforderlichen Umfang erhoben und verarbeitet. In Verbindung mit Ihrem Recht auf Information finden Sie im Folgenden Angaben zum jeweiligen Zweck und die Rechtsgrundlage der Verarbeitung. Die Artikelangaben beziehen sich dabei auf die Europäische Datenschutz-Grundverordnung (EU) 2016/679 des Europäischen Parlaments und des Rates vom 27. April 2016.</w:t>
      </w:r>
    </w:p>
    <w:p w:rsidR="00744A34" w:rsidRPr="001A13AC" w:rsidRDefault="00744A34" w:rsidP="001A13AC">
      <w:pPr>
        <w:spacing w:after="280" w:line="240" w:lineRule="auto"/>
        <w:jc w:val="both"/>
        <w:rPr>
          <w:rFonts w:cstheme="minorHAnsi"/>
          <w:sz w:val="16"/>
          <w:szCs w:val="16"/>
          <w:lang w:val="de-DE"/>
        </w:rPr>
      </w:pPr>
      <w:r w:rsidRPr="001A13AC">
        <w:rPr>
          <w:rFonts w:cstheme="minorHAnsi"/>
          <w:sz w:val="16"/>
          <w:szCs w:val="16"/>
          <w:lang w:val="de-DE"/>
        </w:rPr>
        <w:t xml:space="preserve">Soweit wir Art und Weise sowie Zweck der Verarbeitung Ihrer personenbezogenen Daten festlegen, sind </w:t>
      </w:r>
      <w:r w:rsidR="00CA4A4D">
        <w:rPr>
          <w:rFonts w:cstheme="minorHAnsi"/>
          <w:sz w:val="16"/>
          <w:szCs w:val="16"/>
          <w:lang w:val="de-DE"/>
        </w:rPr>
        <w:t>w</w:t>
      </w:r>
      <w:r w:rsidRPr="001A13AC">
        <w:rPr>
          <w:rFonts w:cstheme="minorHAnsi"/>
          <w:sz w:val="16"/>
          <w:szCs w:val="16"/>
          <w:lang w:val="de-DE"/>
        </w:rPr>
        <w:t>ir „Verantwortlicher“ im Sinne d</w:t>
      </w:r>
      <w:r w:rsidR="00D96D75">
        <w:rPr>
          <w:rFonts w:cstheme="minorHAnsi"/>
          <w:sz w:val="16"/>
          <w:szCs w:val="16"/>
          <w:lang w:val="de-DE"/>
        </w:rPr>
        <w:t>es Art. 4 Nr. 7 der Verordnung. Wir verpflichten u</w:t>
      </w:r>
      <w:r w:rsidRPr="001A13AC">
        <w:rPr>
          <w:rFonts w:cstheme="minorHAnsi"/>
          <w:sz w:val="16"/>
          <w:szCs w:val="16"/>
          <w:lang w:val="de-DE"/>
        </w:rPr>
        <w:t>ns, stets gemäß den Vorgaben der Datenschutzgrundverordnung zu handeln und ein adäquates Sicherheitsniveau für Ihre personenbezogenen Daten zu gewä</w:t>
      </w:r>
      <w:r w:rsidR="00D96D75">
        <w:rPr>
          <w:rFonts w:cstheme="minorHAnsi"/>
          <w:sz w:val="16"/>
          <w:szCs w:val="16"/>
          <w:lang w:val="de-DE"/>
        </w:rPr>
        <w:t>hrleisten.</w:t>
      </w:r>
    </w:p>
    <w:p w:rsidR="00744A34" w:rsidRPr="001A13AC" w:rsidRDefault="00744A34" w:rsidP="001A13AC">
      <w:pPr>
        <w:autoSpaceDE w:val="0"/>
        <w:autoSpaceDN w:val="0"/>
        <w:adjustRightInd w:val="0"/>
        <w:spacing w:line="240" w:lineRule="auto"/>
        <w:jc w:val="both"/>
        <w:rPr>
          <w:rStyle w:val="Enfasigrassetto"/>
          <w:color w:val="4F81BD" w:themeColor="accent1"/>
          <w:sz w:val="16"/>
          <w:szCs w:val="16"/>
          <w:lang w:val="de-DE"/>
        </w:rPr>
      </w:pPr>
      <w:r w:rsidRPr="001A13AC">
        <w:rPr>
          <w:rStyle w:val="Enfasigrassetto"/>
          <w:color w:val="4F81BD" w:themeColor="accent1"/>
          <w:sz w:val="16"/>
          <w:szCs w:val="16"/>
          <w:lang w:val="de-DE"/>
        </w:rPr>
        <w:t xml:space="preserve">Personenbezogene Daten, die </w:t>
      </w:r>
      <w:r w:rsidR="00CA4A4D">
        <w:rPr>
          <w:rStyle w:val="Enfasigrassetto"/>
          <w:color w:val="4F81BD" w:themeColor="accent1"/>
          <w:sz w:val="16"/>
          <w:szCs w:val="16"/>
          <w:lang w:val="de-DE"/>
        </w:rPr>
        <w:t>w</w:t>
      </w:r>
      <w:r w:rsidRPr="001A13AC">
        <w:rPr>
          <w:rStyle w:val="Enfasigrassetto"/>
          <w:color w:val="4F81BD" w:themeColor="accent1"/>
          <w:sz w:val="16"/>
          <w:szCs w:val="16"/>
          <w:lang w:val="de-DE"/>
        </w:rPr>
        <w:t>ir erheben</w:t>
      </w:r>
    </w:p>
    <w:p w:rsidR="00744A34" w:rsidRPr="001A13AC" w:rsidRDefault="00744A34" w:rsidP="001A13AC">
      <w:pPr>
        <w:spacing w:line="240" w:lineRule="auto"/>
        <w:jc w:val="both"/>
        <w:rPr>
          <w:rFonts w:cstheme="minorHAnsi"/>
          <w:bCs/>
          <w:iCs/>
          <w:sz w:val="16"/>
          <w:szCs w:val="16"/>
          <w:lang w:val="de-DE"/>
        </w:rPr>
      </w:pPr>
      <w:r w:rsidRPr="001A13AC">
        <w:rPr>
          <w:rFonts w:cstheme="minorHAnsi"/>
          <w:bCs/>
          <w:iCs/>
          <w:sz w:val="16"/>
          <w:szCs w:val="16"/>
          <w:lang w:val="de-DE"/>
        </w:rPr>
        <w:t>Wir erheben nur die für die verfolgten Zwecke absolut notwendigen personenbezogenen Daten. Diese Daten dienen dazu, Sie identifizieren zu können</w:t>
      </w:r>
      <w:r w:rsidR="00D96D75">
        <w:rPr>
          <w:rFonts w:cstheme="minorHAnsi"/>
          <w:bCs/>
          <w:iCs/>
          <w:sz w:val="16"/>
          <w:szCs w:val="16"/>
          <w:lang w:val="de-DE"/>
        </w:rPr>
        <w:t xml:space="preserve"> und</w:t>
      </w:r>
      <w:r w:rsidRPr="001A13AC">
        <w:rPr>
          <w:rFonts w:cstheme="minorHAnsi"/>
          <w:bCs/>
          <w:iCs/>
          <w:sz w:val="16"/>
          <w:szCs w:val="16"/>
          <w:lang w:val="de-DE"/>
        </w:rPr>
        <w:t xml:space="preserve"> </w:t>
      </w:r>
      <w:r w:rsidR="00CA4A4D">
        <w:rPr>
          <w:rFonts w:cstheme="minorHAnsi"/>
          <w:bCs/>
          <w:iCs/>
          <w:sz w:val="16"/>
          <w:szCs w:val="16"/>
          <w:lang w:val="de-DE"/>
        </w:rPr>
        <w:t>u</w:t>
      </w:r>
      <w:r w:rsidR="00CA4A4D" w:rsidRPr="001A13AC">
        <w:rPr>
          <w:rFonts w:cstheme="minorHAnsi"/>
          <w:bCs/>
          <w:iCs/>
          <w:sz w:val="16"/>
          <w:szCs w:val="16"/>
          <w:lang w:val="de-DE"/>
        </w:rPr>
        <w:t xml:space="preserve">ns </w:t>
      </w:r>
      <w:r w:rsidRPr="001A13AC">
        <w:rPr>
          <w:rFonts w:cstheme="minorHAnsi"/>
          <w:bCs/>
          <w:iCs/>
          <w:sz w:val="16"/>
          <w:szCs w:val="16"/>
          <w:lang w:val="de-DE"/>
        </w:rPr>
        <w:t>Aufschluss ü</w:t>
      </w:r>
      <w:r w:rsidR="00D96D75">
        <w:rPr>
          <w:rFonts w:cstheme="minorHAnsi"/>
          <w:bCs/>
          <w:iCs/>
          <w:sz w:val="16"/>
          <w:szCs w:val="16"/>
          <w:lang w:val="de-DE"/>
        </w:rPr>
        <w:t xml:space="preserve">ber Ihre finanzielle Situation </w:t>
      </w:r>
      <w:r w:rsidRPr="001A13AC">
        <w:rPr>
          <w:rFonts w:cstheme="minorHAnsi"/>
          <w:bCs/>
          <w:iCs/>
          <w:sz w:val="16"/>
          <w:szCs w:val="16"/>
          <w:lang w:val="de-DE"/>
        </w:rPr>
        <w:t xml:space="preserve">und Ihr Finanzverhalten zu geben. </w:t>
      </w:r>
    </w:p>
    <w:p w:rsidR="00744A34" w:rsidRPr="001A13AC" w:rsidRDefault="00744A34" w:rsidP="001A13AC">
      <w:pPr>
        <w:pStyle w:val="Paragrafoelenco"/>
        <w:numPr>
          <w:ilvl w:val="0"/>
          <w:numId w:val="3"/>
        </w:numPr>
        <w:spacing w:line="240" w:lineRule="auto"/>
        <w:ind w:left="709"/>
        <w:jc w:val="both"/>
        <w:rPr>
          <w:rFonts w:cstheme="minorHAnsi"/>
          <w:b/>
          <w:bCs/>
          <w:iCs/>
          <w:sz w:val="16"/>
          <w:szCs w:val="16"/>
          <w:lang w:val="de-DE"/>
        </w:rPr>
      </w:pPr>
      <w:r w:rsidRPr="001A13AC">
        <w:rPr>
          <w:rFonts w:cstheme="minorHAnsi"/>
          <w:b/>
          <w:bCs/>
          <w:iCs/>
          <w:sz w:val="16"/>
          <w:szCs w:val="16"/>
          <w:lang w:val="de-DE"/>
        </w:rPr>
        <w:t xml:space="preserve">Personenbezogene Daten, die </w:t>
      </w:r>
      <w:r w:rsidR="00CA4A4D">
        <w:rPr>
          <w:rFonts w:cstheme="minorHAnsi"/>
          <w:b/>
          <w:bCs/>
          <w:iCs/>
          <w:sz w:val="16"/>
          <w:szCs w:val="16"/>
          <w:lang w:val="de-DE"/>
        </w:rPr>
        <w:t>w</w:t>
      </w:r>
      <w:r w:rsidRPr="001A13AC">
        <w:rPr>
          <w:rFonts w:cstheme="minorHAnsi"/>
          <w:b/>
          <w:bCs/>
          <w:iCs/>
          <w:sz w:val="16"/>
          <w:szCs w:val="16"/>
          <w:lang w:val="de-DE"/>
        </w:rPr>
        <w:t xml:space="preserve">ir direkt bei Ihnen erheben: </w:t>
      </w:r>
    </w:p>
    <w:p w:rsidR="00744A34" w:rsidRPr="001A13AC" w:rsidRDefault="00744A34" w:rsidP="001A13AC">
      <w:pPr>
        <w:spacing w:line="240" w:lineRule="auto"/>
        <w:rPr>
          <w:rFonts w:ascii="Arial" w:hAnsi="Arial" w:cs="Arial"/>
          <w:i/>
          <w:iCs/>
          <w:color w:val="000000"/>
          <w:sz w:val="16"/>
          <w:szCs w:val="16"/>
          <w:lang w:val="de-DE"/>
        </w:rPr>
      </w:pPr>
      <w:r w:rsidRPr="001A13AC">
        <w:rPr>
          <w:rFonts w:cstheme="minorHAnsi"/>
          <w:bCs/>
          <w:iCs/>
          <w:sz w:val="16"/>
          <w:szCs w:val="16"/>
          <w:lang w:val="de-DE"/>
        </w:rPr>
        <w:t xml:space="preserve">Wir erheben die mit einem Vertragsantrag von Ihnen mitgeteilten personenbezogenen Daten sowie die Identifizierungsmerkmale aller zu finanzierenden Gegenstände. </w:t>
      </w:r>
      <w:r w:rsidRPr="001A13AC">
        <w:rPr>
          <w:rFonts w:cstheme="minorHAnsi"/>
          <w:iCs/>
          <w:sz w:val="16"/>
          <w:szCs w:val="16"/>
          <w:lang w:val="de-DE"/>
        </w:rPr>
        <w:t>Im Falle des elektronischen Vertragsantrags oder -abschlusses werden zusätzlich Ihre Verbindungsdaten erhoben. Die Bereitstellung und Verarbeitung dieser Daten erfolgt auf Ihr eigenes Betreiben. Bitte verzichten Sie auf die Bereitstellung Ihrer Daten in diesem Antrag, wenn Sie mit der Verarbeitung nicht einverstanden sind. Ihr Antrag wird dann nicht geprüft</w:t>
      </w:r>
      <w:r w:rsidRPr="001A13AC">
        <w:rPr>
          <w:rFonts w:ascii="Arial" w:hAnsi="Arial" w:cs="Arial"/>
          <w:i/>
          <w:iCs/>
          <w:color w:val="000000"/>
          <w:sz w:val="16"/>
          <w:szCs w:val="16"/>
          <w:lang w:val="de-DE"/>
        </w:rPr>
        <w:t>.</w:t>
      </w:r>
    </w:p>
    <w:p w:rsidR="00744A34" w:rsidRPr="001A13AC" w:rsidRDefault="00744A34" w:rsidP="001A13AC">
      <w:pPr>
        <w:pStyle w:val="Paragrafoelenco"/>
        <w:numPr>
          <w:ilvl w:val="0"/>
          <w:numId w:val="3"/>
        </w:numPr>
        <w:spacing w:line="240" w:lineRule="auto"/>
        <w:ind w:left="709"/>
        <w:jc w:val="both"/>
        <w:rPr>
          <w:rFonts w:cstheme="minorHAnsi"/>
          <w:b/>
          <w:bCs/>
          <w:iCs/>
          <w:sz w:val="16"/>
          <w:szCs w:val="16"/>
          <w:lang w:val="de-DE"/>
        </w:rPr>
      </w:pPr>
      <w:r w:rsidRPr="001A13AC">
        <w:rPr>
          <w:rFonts w:cstheme="minorHAnsi"/>
          <w:b/>
          <w:bCs/>
          <w:iCs/>
          <w:sz w:val="16"/>
          <w:szCs w:val="16"/>
          <w:lang w:val="de-DE"/>
        </w:rPr>
        <w:t xml:space="preserve">Personenbezogene Daten, die </w:t>
      </w:r>
      <w:r w:rsidR="00CA4A4D">
        <w:rPr>
          <w:rFonts w:cstheme="minorHAnsi"/>
          <w:b/>
          <w:bCs/>
          <w:iCs/>
          <w:sz w:val="16"/>
          <w:szCs w:val="16"/>
          <w:lang w:val="de-DE"/>
        </w:rPr>
        <w:t>w</w:t>
      </w:r>
      <w:r w:rsidR="00D96D75">
        <w:rPr>
          <w:rFonts w:cstheme="minorHAnsi"/>
          <w:b/>
          <w:bCs/>
          <w:iCs/>
          <w:sz w:val="16"/>
          <w:szCs w:val="16"/>
          <w:lang w:val="de-DE"/>
        </w:rPr>
        <w:t xml:space="preserve">ir nicht direkt bei </w:t>
      </w:r>
      <w:r w:rsidRPr="001A13AC">
        <w:rPr>
          <w:rFonts w:cstheme="minorHAnsi"/>
          <w:b/>
          <w:bCs/>
          <w:iCs/>
          <w:sz w:val="16"/>
          <w:szCs w:val="16"/>
          <w:lang w:val="de-DE"/>
        </w:rPr>
        <w:t>Ihnen erheben:</w:t>
      </w:r>
    </w:p>
    <w:p w:rsidR="00744A34" w:rsidRPr="001A13AC" w:rsidRDefault="00744A34" w:rsidP="001A13AC">
      <w:pPr>
        <w:spacing w:line="240" w:lineRule="auto"/>
        <w:rPr>
          <w:rFonts w:cstheme="minorHAnsi"/>
          <w:bCs/>
          <w:iCs/>
          <w:sz w:val="16"/>
          <w:szCs w:val="16"/>
          <w:lang w:val="de-DE"/>
        </w:rPr>
      </w:pPr>
      <w:r w:rsidRPr="001A13AC">
        <w:rPr>
          <w:rFonts w:cstheme="minorHAnsi"/>
          <w:bCs/>
          <w:iCs/>
          <w:sz w:val="16"/>
          <w:szCs w:val="16"/>
          <w:lang w:val="de-DE"/>
        </w:rPr>
        <w:t>Sie betreffende personenbezogene Daten können erhoben werden, sofern Sie ein gesetzlicher Vertreter der Vertragspartei, ein Unterzeichner, autorisierter Mitarbeiter, Direktor, wirtschaftlicher Eigentümer oder ein Angestellter sind, der im Auftrag des Kunden in dessen zu uns bestehenden Geschäftsbeziehungen handelt. Sie können auch ein Angestellter des Verkäufers sein (z.B. General Account Manager, Auftragnehmer).</w:t>
      </w:r>
    </w:p>
    <w:p w:rsidR="00744A34" w:rsidRPr="001A13AC" w:rsidRDefault="00744A34" w:rsidP="001A13AC">
      <w:pPr>
        <w:spacing w:line="240" w:lineRule="auto"/>
        <w:jc w:val="both"/>
        <w:rPr>
          <w:rFonts w:cstheme="minorHAnsi"/>
          <w:bCs/>
          <w:iCs/>
          <w:sz w:val="16"/>
          <w:szCs w:val="16"/>
          <w:lang w:val="de-DE"/>
        </w:rPr>
      </w:pPr>
      <w:r w:rsidRPr="001A13AC">
        <w:rPr>
          <w:rFonts w:cstheme="minorHAnsi"/>
          <w:bCs/>
          <w:iCs/>
          <w:sz w:val="16"/>
          <w:szCs w:val="16"/>
          <w:lang w:val="de-DE"/>
        </w:rPr>
        <w:t xml:space="preserve">Wir können auch auf externe Daten von Wirtschaftsauskunfteien zurückgreifen, insbesondere um Ihre Kreditwürdigkeit zu bestimmen, Art. 6 (1) f). Wir haben ein berechtigtes Interesse daran, Ihre Kreditwürdigkeit zu kennen, Art. 6 (1) f). Dazu können </w:t>
      </w:r>
      <w:r w:rsidR="00CA4A4D">
        <w:rPr>
          <w:rFonts w:cstheme="minorHAnsi"/>
          <w:bCs/>
          <w:iCs/>
          <w:sz w:val="16"/>
          <w:szCs w:val="16"/>
          <w:lang w:val="de-DE"/>
        </w:rPr>
        <w:t>w</w:t>
      </w:r>
      <w:r w:rsidRPr="001A13AC">
        <w:rPr>
          <w:rFonts w:cstheme="minorHAnsi"/>
          <w:bCs/>
          <w:iCs/>
          <w:sz w:val="16"/>
          <w:szCs w:val="16"/>
          <w:lang w:val="de-DE"/>
        </w:rPr>
        <w:t>ir beispielsweise Zahlungsnachweise, Informationen über die Wahrscheinlichkeit von Zahlungsausfällen, Bonitätsinformationen sowie Bilanzen und Geschäftszahlen einholen, Art. 14 (1) d).</w:t>
      </w:r>
    </w:p>
    <w:p w:rsidR="00744A34" w:rsidRPr="001A13AC" w:rsidRDefault="00744A34" w:rsidP="001A13AC">
      <w:pPr>
        <w:autoSpaceDE w:val="0"/>
        <w:autoSpaceDN w:val="0"/>
        <w:adjustRightInd w:val="0"/>
        <w:spacing w:line="240" w:lineRule="auto"/>
        <w:jc w:val="both"/>
        <w:rPr>
          <w:rFonts w:cstheme="minorHAnsi"/>
          <w:bCs/>
          <w:iCs/>
          <w:sz w:val="16"/>
          <w:szCs w:val="16"/>
          <w:lang w:val="de-DE"/>
        </w:rPr>
      </w:pPr>
      <w:r w:rsidRPr="001A13AC">
        <w:rPr>
          <w:rFonts w:cstheme="minorHAnsi"/>
          <w:bCs/>
          <w:iCs/>
          <w:sz w:val="16"/>
          <w:szCs w:val="16"/>
          <w:lang w:val="de-DE"/>
        </w:rPr>
        <w:t xml:space="preserve">Darüber hinaus können </w:t>
      </w:r>
      <w:r w:rsidR="00CA4A4D">
        <w:rPr>
          <w:rFonts w:cstheme="minorHAnsi"/>
          <w:bCs/>
          <w:iCs/>
          <w:sz w:val="16"/>
          <w:szCs w:val="16"/>
          <w:lang w:val="de-DE"/>
        </w:rPr>
        <w:t>u</w:t>
      </w:r>
      <w:r w:rsidRPr="001A13AC">
        <w:rPr>
          <w:rFonts w:cstheme="minorHAnsi"/>
          <w:bCs/>
          <w:iCs/>
          <w:sz w:val="16"/>
          <w:szCs w:val="16"/>
          <w:lang w:val="de-DE"/>
        </w:rPr>
        <w:t>ns Kreditauskunfteien folgende Infor</w:t>
      </w:r>
      <w:r w:rsidR="00D96D75">
        <w:rPr>
          <w:rFonts w:cstheme="minorHAnsi"/>
          <w:bCs/>
          <w:iCs/>
          <w:sz w:val="16"/>
          <w:szCs w:val="16"/>
          <w:lang w:val="de-DE"/>
        </w:rPr>
        <w:t>mationen zur Verfügung stellen:</w:t>
      </w:r>
    </w:p>
    <w:p w:rsidR="00744A34" w:rsidRPr="001A13AC" w:rsidRDefault="00744A34" w:rsidP="001A13AC">
      <w:pPr>
        <w:autoSpaceDE w:val="0"/>
        <w:autoSpaceDN w:val="0"/>
        <w:adjustRightInd w:val="0"/>
        <w:spacing w:line="240" w:lineRule="auto"/>
        <w:jc w:val="both"/>
        <w:rPr>
          <w:rFonts w:cstheme="minorHAnsi"/>
          <w:bCs/>
          <w:iCs/>
          <w:sz w:val="16"/>
          <w:szCs w:val="16"/>
          <w:lang w:val="de-DE"/>
        </w:rPr>
      </w:pPr>
      <w:r w:rsidRPr="001A13AC">
        <w:rPr>
          <w:rFonts w:cstheme="minorHAnsi"/>
          <w:bCs/>
          <w:iCs/>
          <w:sz w:val="16"/>
          <w:szCs w:val="16"/>
          <w:lang w:val="de-DE"/>
        </w:rPr>
        <w:t xml:space="preserve">(a) </w:t>
      </w:r>
      <w:r w:rsidRPr="001A13AC">
        <w:rPr>
          <w:rFonts w:cstheme="minorHAnsi"/>
          <w:b/>
          <w:bCs/>
          <w:iCs/>
          <w:sz w:val="16"/>
          <w:szCs w:val="16"/>
          <w:lang w:val="de-DE"/>
        </w:rPr>
        <w:t>Kreditinformationen</w:t>
      </w:r>
      <w:r w:rsidRPr="001A13AC">
        <w:rPr>
          <w:rFonts w:cstheme="minorHAnsi"/>
          <w:bCs/>
          <w:iCs/>
          <w:sz w:val="16"/>
          <w:szCs w:val="16"/>
          <w:lang w:val="de-DE"/>
        </w:rPr>
        <w:t xml:space="preserve"> wie z.B. über frühere Anträge und die Führung der in Ihrem Namen und im Namen Ihrer Geschäftspartner geführten Konten und/oder Ihre Geschäftskredite (falls vorhanden);</w:t>
      </w:r>
    </w:p>
    <w:p w:rsidR="00744A34" w:rsidRPr="001A13AC" w:rsidRDefault="00744A34" w:rsidP="001A13AC">
      <w:pPr>
        <w:autoSpaceDE w:val="0"/>
        <w:autoSpaceDN w:val="0"/>
        <w:adjustRightInd w:val="0"/>
        <w:spacing w:line="240" w:lineRule="auto"/>
        <w:jc w:val="both"/>
        <w:rPr>
          <w:rFonts w:cstheme="minorHAnsi"/>
          <w:bCs/>
          <w:iCs/>
          <w:sz w:val="16"/>
          <w:szCs w:val="16"/>
          <w:lang w:val="de-DE"/>
        </w:rPr>
      </w:pPr>
      <w:r w:rsidRPr="001A13AC">
        <w:rPr>
          <w:rFonts w:cstheme="minorHAnsi"/>
          <w:bCs/>
          <w:iCs/>
          <w:sz w:val="16"/>
          <w:szCs w:val="16"/>
          <w:lang w:val="de-DE"/>
        </w:rPr>
        <w:t xml:space="preserve">(b) </w:t>
      </w:r>
      <w:r w:rsidRPr="001A13AC">
        <w:rPr>
          <w:rFonts w:cstheme="minorHAnsi"/>
          <w:b/>
          <w:bCs/>
          <w:iCs/>
          <w:sz w:val="16"/>
          <w:szCs w:val="16"/>
          <w:lang w:val="de-DE"/>
        </w:rPr>
        <w:t>öffentliche Informationen</w:t>
      </w:r>
      <w:r w:rsidRPr="001A13AC">
        <w:rPr>
          <w:rFonts w:cstheme="minorHAnsi"/>
          <w:bCs/>
          <w:iCs/>
          <w:sz w:val="16"/>
          <w:szCs w:val="16"/>
          <w:lang w:val="de-DE"/>
        </w:rPr>
        <w:t xml:space="preserve"> wie z.B. gerichtliche Entscheidungen und Insolvenzen;</w:t>
      </w:r>
    </w:p>
    <w:p w:rsidR="00744A34" w:rsidRPr="001A13AC" w:rsidRDefault="00744A34" w:rsidP="001A13AC">
      <w:pPr>
        <w:autoSpaceDE w:val="0"/>
        <w:autoSpaceDN w:val="0"/>
        <w:adjustRightInd w:val="0"/>
        <w:spacing w:line="240" w:lineRule="auto"/>
        <w:jc w:val="both"/>
        <w:rPr>
          <w:rFonts w:cstheme="minorHAnsi"/>
          <w:sz w:val="16"/>
          <w:szCs w:val="16"/>
          <w:lang w:val="de-DE"/>
        </w:rPr>
      </w:pPr>
      <w:r w:rsidRPr="001A13AC">
        <w:rPr>
          <w:rFonts w:cstheme="minorHAnsi"/>
          <w:bCs/>
          <w:iCs/>
          <w:sz w:val="16"/>
          <w:szCs w:val="16"/>
          <w:lang w:val="de-DE"/>
        </w:rPr>
        <w:t xml:space="preserve">(c) </w:t>
      </w:r>
      <w:r w:rsidRPr="001A13AC">
        <w:rPr>
          <w:rFonts w:cstheme="minorHAnsi"/>
          <w:b/>
          <w:sz w:val="16"/>
          <w:szCs w:val="16"/>
          <w:lang w:val="de-DE"/>
        </w:rPr>
        <w:t>Informationen aus dem</w:t>
      </w:r>
      <w:r w:rsidRPr="001A13AC">
        <w:rPr>
          <w:rFonts w:cstheme="minorHAnsi"/>
          <w:b/>
          <w:bCs/>
          <w:iCs/>
          <w:sz w:val="16"/>
          <w:szCs w:val="16"/>
          <w:lang w:val="de-DE"/>
        </w:rPr>
        <w:t xml:space="preserve"> </w:t>
      </w:r>
      <w:r w:rsidRPr="001A13AC">
        <w:rPr>
          <w:rFonts w:cstheme="minorHAnsi"/>
          <w:b/>
          <w:sz w:val="16"/>
          <w:szCs w:val="16"/>
          <w:lang w:val="de-DE"/>
        </w:rPr>
        <w:t>Wahlregister;</w:t>
      </w:r>
      <w:r w:rsidRPr="001A13AC">
        <w:rPr>
          <w:rFonts w:cstheme="minorHAnsi"/>
          <w:sz w:val="16"/>
          <w:szCs w:val="16"/>
          <w:lang w:val="de-DE"/>
        </w:rPr>
        <w:t xml:space="preserve"> und</w:t>
      </w:r>
    </w:p>
    <w:p w:rsidR="00744A34" w:rsidRPr="001A13AC" w:rsidRDefault="00744A34" w:rsidP="001A13AC">
      <w:pPr>
        <w:autoSpaceDE w:val="0"/>
        <w:autoSpaceDN w:val="0"/>
        <w:adjustRightInd w:val="0"/>
        <w:spacing w:after="280" w:line="240" w:lineRule="auto"/>
        <w:jc w:val="both"/>
        <w:rPr>
          <w:rFonts w:cstheme="minorHAnsi"/>
          <w:bCs/>
          <w:iCs/>
          <w:sz w:val="16"/>
          <w:szCs w:val="16"/>
          <w:lang w:val="de-DE"/>
        </w:rPr>
      </w:pPr>
      <w:r w:rsidRPr="001A13AC">
        <w:rPr>
          <w:rFonts w:cstheme="minorHAnsi"/>
          <w:bCs/>
          <w:iCs/>
          <w:sz w:val="16"/>
          <w:szCs w:val="16"/>
          <w:lang w:val="de-DE"/>
        </w:rPr>
        <w:t xml:space="preserve">(d) </w:t>
      </w:r>
      <w:r w:rsidRPr="001A13AC">
        <w:rPr>
          <w:rFonts w:cstheme="minorHAnsi"/>
          <w:b/>
          <w:bCs/>
          <w:iCs/>
          <w:sz w:val="16"/>
          <w:szCs w:val="16"/>
          <w:lang w:val="de-DE"/>
        </w:rPr>
        <w:t>Informationen zur Betrugsbekämpfung.</w:t>
      </w:r>
    </w:p>
    <w:p w:rsidR="00744A34" w:rsidRPr="001A13AC" w:rsidRDefault="00744A34" w:rsidP="001A13AC">
      <w:pPr>
        <w:spacing w:line="240" w:lineRule="auto"/>
        <w:jc w:val="both"/>
        <w:rPr>
          <w:rStyle w:val="Enfasigrassetto"/>
          <w:color w:val="4F81BD" w:themeColor="accent1"/>
          <w:sz w:val="16"/>
          <w:szCs w:val="16"/>
          <w:lang w:val="de-DE"/>
        </w:rPr>
      </w:pPr>
      <w:r w:rsidRPr="001A13AC">
        <w:rPr>
          <w:rStyle w:val="Enfasigrassetto"/>
          <w:color w:val="4F81BD" w:themeColor="accent1"/>
          <w:sz w:val="16"/>
          <w:szCs w:val="16"/>
          <w:lang w:val="de-DE"/>
        </w:rPr>
        <w:t>Aufbewahrungsfrist und Kriterien für die Aufbewahrung</w:t>
      </w:r>
    </w:p>
    <w:p w:rsidR="00744A34" w:rsidRPr="001A13AC" w:rsidRDefault="00744A34" w:rsidP="001A13AC">
      <w:pPr>
        <w:spacing w:line="240" w:lineRule="auto"/>
        <w:jc w:val="both"/>
        <w:rPr>
          <w:rFonts w:cstheme="minorHAnsi"/>
          <w:bCs/>
          <w:iCs/>
          <w:sz w:val="16"/>
          <w:szCs w:val="16"/>
          <w:lang w:val="de-DE"/>
        </w:rPr>
      </w:pPr>
      <w:r w:rsidRPr="001A13AC">
        <w:rPr>
          <w:rFonts w:cstheme="minorHAnsi"/>
          <w:bCs/>
          <w:iCs/>
          <w:sz w:val="16"/>
          <w:szCs w:val="16"/>
          <w:lang w:val="de-DE"/>
        </w:rPr>
        <w:t xml:space="preserve">Sämtliche verarbeitete personenbezogene Daten werden nur so lange und soweit dies notwendig ist gespeichert. Die Datenspeicherung ist erforderlich zur Vertragsdurchführung und -abwicklung einschließlich der Abwehr und der Durchsetzung von zivilrechtlichen Ansprüchen innerhalb der relevanten Verjährungsfristen sowie aufgrund von steuerrechtlichen, geldwäscherechtlichen, handelsrechtlichen, abgabenrechtlichen und sonstigen gesetzlichen Aufbewahrungspflichten. Um nicht gegen gesetzliche Regelungen zu verstoßen oder die Möglichkeit zu verlieren, einen Anspruch durchzusetzen oder </w:t>
      </w:r>
      <w:r w:rsidR="00FF4458">
        <w:rPr>
          <w:rFonts w:cstheme="minorHAnsi"/>
          <w:bCs/>
          <w:iCs/>
          <w:sz w:val="16"/>
          <w:szCs w:val="16"/>
          <w:lang w:val="de-DE"/>
        </w:rPr>
        <w:t>u</w:t>
      </w:r>
      <w:r w:rsidRPr="001A13AC">
        <w:rPr>
          <w:rFonts w:cstheme="minorHAnsi"/>
          <w:bCs/>
          <w:iCs/>
          <w:sz w:val="16"/>
          <w:szCs w:val="16"/>
          <w:lang w:val="de-DE"/>
        </w:rPr>
        <w:t xml:space="preserve">ns gegen einen solchen zu verteidigen, behalten </w:t>
      </w:r>
      <w:r w:rsidR="00CA4A4D">
        <w:rPr>
          <w:rFonts w:cstheme="minorHAnsi"/>
          <w:bCs/>
          <w:iCs/>
          <w:sz w:val="16"/>
          <w:szCs w:val="16"/>
          <w:lang w:val="de-DE"/>
        </w:rPr>
        <w:t>w</w:t>
      </w:r>
      <w:r w:rsidRPr="001A13AC">
        <w:rPr>
          <w:rFonts w:cstheme="minorHAnsi"/>
          <w:bCs/>
          <w:iCs/>
          <w:sz w:val="16"/>
          <w:szCs w:val="16"/>
          <w:lang w:val="de-DE"/>
        </w:rPr>
        <w:t xml:space="preserve">ir uns vor, die Daten erst nach Ablauf der letzten Frist zu löschen, die die Datenspeicherung legitimiert. </w:t>
      </w:r>
    </w:p>
    <w:p w:rsidR="00744A34" w:rsidRPr="001A13AC" w:rsidRDefault="00CA4A4D" w:rsidP="001A13AC">
      <w:pPr>
        <w:spacing w:line="240" w:lineRule="auto"/>
        <w:jc w:val="both"/>
        <w:rPr>
          <w:rStyle w:val="Enfasigrassetto"/>
          <w:color w:val="4F81BD" w:themeColor="accent1"/>
          <w:sz w:val="16"/>
          <w:szCs w:val="16"/>
          <w:lang w:val="de-DE"/>
        </w:rPr>
      </w:pPr>
      <w:r>
        <w:rPr>
          <w:rStyle w:val="Enfasigrassetto"/>
          <w:color w:val="4F81BD" w:themeColor="accent1"/>
          <w:sz w:val="16"/>
          <w:szCs w:val="16"/>
          <w:lang w:val="de-DE"/>
        </w:rPr>
        <w:t>Datenverwendung</w:t>
      </w:r>
    </w:p>
    <w:p w:rsidR="00744A34" w:rsidRPr="001A13AC" w:rsidRDefault="00744A34" w:rsidP="001A13AC">
      <w:pPr>
        <w:spacing w:line="240" w:lineRule="auto"/>
        <w:jc w:val="both"/>
        <w:rPr>
          <w:sz w:val="16"/>
          <w:szCs w:val="16"/>
          <w:lang w:val="de-DE"/>
        </w:rPr>
      </w:pPr>
      <w:r w:rsidRPr="001A13AC">
        <w:rPr>
          <w:sz w:val="16"/>
          <w:szCs w:val="16"/>
          <w:lang w:val="de-DE"/>
        </w:rPr>
        <w:t xml:space="preserve">Die Erhebung und Verarbeitung von personenbezogenen Daten ermöglicht es </w:t>
      </w:r>
      <w:r w:rsidR="00CA4A4D">
        <w:rPr>
          <w:sz w:val="16"/>
          <w:szCs w:val="16"/>
          <w:lang w:val="de-DE"/>
        </w:rPr>
        <w:t>u</w:t>
      </w:r>
      <w:r w:rsidRPr="001A13AC">
        <w:rPr>
          <w:sz w:val="16"/>
          <w:szCs w:val="16"/>
          <w:lang w:val="de-DE"/>
        </w:rPr>
        <w:t xml:space="preserve">ns, mit Ihnen ein Vertragsverhältnis anzubahnen, den Vertrag zu erfüllen oder diesen zu beenden. Wir werden gegenwärtig und in der Zukunft, wenn </w:t>
      </w:r>
      <w:r w:rsidR="00CA4A4D">
        <w:rPr>
          <w:sz w:val="16"/>
          <w:szCs w:val="16"/>
          <w:lang w:val="de-DE"/>
        </w:rPr>
        <w:t>w</w:t>
      </w:r>
      <w:r w:rsidRPr="001A13AC">
        <w:rPr>
          <w:sz w:val="16"/>
          <w:szCs w:val="16"/>
          <w:lang w:val="de-DE"/>
        </w:rPr>
        <w:t>ir neue Geschäfte mit Ihnen oder auch mit anderen zusammen auf</w:t>
      </w:r>
      <w:r w:rsidR="00D96D75">
        <w:rPr>
          <w:sz w:val="16"/>
          <w:szCs w:val="16"/>
          <w:lang w:val="de-DE"/>
        </w:rPr>
        <w:t xml:space="preserve">nehmen, Ihre personenbezogenen </w:t>
      </w:r>
      <w:r w:rsidRPr="001A13AC">
        <w:rPr>
          <w:sz w:val="16"/>
          <w:szCs w:val="16"/>
          <w:lang w:val="de-DE"/>
        </w:rPr>
        <w:t>Daten für die folgenden Zwecke verwenden:</w:t>
      </w:r>
    </w:p>
    <w:p w:rsidR="00744A34" w:rsidRPr="001A13AC" w:rsidRDefault="00744A34" w:rsidP="001A13AC">
      <w:pPr>
        <w:pStyle w:val="Paragrafoelenco"/>
        <w:numPr>
          <w:ilvl w:val="0"/>
          <w:numId w:val="3"/>
        </w:numPr>
        <w:spacing w:line="240" w:lineRule="auto"/>
        <w:ind w:left="709" w:hanging="357"/>
        <w:contextualSpacing w:val="0"/>
        <w:jc w:val="both"/>
        <w:rPr>
          <w:sz w:val="16"/>
          <w:szCs w:val="16"/>
          <w:lang w:val="de-DE"/>
        </w:rPr>
      </w:pPr>
      <w:r w:rsidRPr="001A13AC">
        <w:rPr>
          <w:b/>
          <w:sz w:val="16"/>
          <w:szCs w:val="16"/>
          <w:lang w:val="de-DE"/>
        </w:rPr>
        <w:t xml:space="preserve">um den Vertrag zu </w:t>
      </w:r>
      <w:r w:rsidRPr="001A13AC">
        <w:rPr>
          <w:rFonts w:cstheme="minorHAnsi"/>
          <w:b/>
          <w:bCs/>
          <w:iCs/>
          <w:sz w:val="16"/>
          <w:szCs w:val="16"/>
          <w:lang w:val="de-DE"/>
        </w:rPr>
        <w:t>erfüllen</w:t>
      </w:r>
      <w:r w:rsidRPr="001A13AC">
        <w:rPr>
          <w:sz w:val="16"/>
          <w:szCs w:val="16"/>
          <w:lang w:val="de-DE"/>
        </w:rPr>
        <w:t xml:space="preserve">, Art. 6 (1) b) </w:t>
      </w:r>
    </w:p>
    <w:p w:rsidR="00744A34" w:rsidRPr="001A13AC" w:rsidRDefault="00744A34" w:rsidP="001A13AC">
      <w:pPr>
        <w:pStyle w:val="Paragrafoelenco"/>
        <w:autoSpaceDE w:val="0"/>
        <w:autoSpaceDN w:val="0"/>
        <w:adjustRightInd w:val="0"/>
        <w:spacing w:line="240" w:lineRule="auto"/>
        <w:ind w:left="0"/>
        <w:contextualSpacing w:val="0"/>
        <w:jc w:val="both"/>
        <w:rPr>
          <w:sz w:val="16"/>
          <w:szCs w:val="16"/>
          <w:lang w:val="de-DE"/>
        </w:rPr>
      </w:pPr>
      <w:r w:rsidRPr="001A13AC">
        <w:rPr>
          <w:sz w:val="16"/>
          <w:szCs w:val="16"/>
          <w:lang w:val="de-DE"/>
        </w:rPr>
        <w:t xml:space="preserve">Wenn wir Informationen, die </w:t>
      </w:r>
      <w:r w:rsidR="00CA4A4D">
        <w:rPr>
          <w:sz w:val="16"/>
          <w:szCs w:val="16"/>
          <w:lang w:val="de-DE"/>
        </w:rPr>
        <w:t>w</w:t>
      </w:r>
      <w:r w:rsidRPr="001A13AC">
        <w:rPr>
          <w:sz w:val="16"/>
          <w:szCs w:val="16"/>
          <w:lang w:val="de-DE"/>
        </w:rPr>
        <w:t xml:space="preserve">ir über Sie erhalten haben, an den Lieferanten / Hersteller des Finanzierungsobjekts übermitteln, kann dies zu einer Verbesserung der Finanzierungsbedingungen führen, die wir Ihnen anbieten. </w:t>
      </w:r>
    </w:p>
    <w:p w:rsidR="00744A34" w:rsidRPr="001A13AC" w:rsidRDefault="00744A34" w:rsidP="001A13AC">
      <w:pPr>
        <w:pStyle w:val="Paragrafoelenco"/>
        <w:autoSpaceDE w:val="0"/>
        <w:autoSpaceDN w:val="0"/>
        <w:adjustRightInd w:val="0"/>
        <w:spacing w:line="240" w:lineRule="auto"/>
        <w:ind w:left="0"/>
        <w:contextualSpacing w:val="0"/>
        <w:jc w:val="both"/>
        <w:rPr>
          <w:sz w:val="16"/>
          <w:szCs w:val="16"/>
          <w:lang w:val="de-DE"/>
        </w:rPr>
      </w:pPr>
      <w:r w:rsidRPr="001A13AC">
        <w:rPr>
          <w:sz w:val="16"/>
          <w:szCs w:val="16"/>
          <w:lang w:val="de-DE"/>
        </w:rPr>
        <w:lastRenderedPageBreak/>
        <w:t xml:space="preserve">Wir können die Sie betreffenden Informationen auch </w:t>
      </w:r>
      <w:r w:rsidR="00D96D75">
        <w:rPr>
          <w:sz w:val="16"/>
          <w:szCs w:val="16"/>
          <w:lang w:val="de-DE"/>
        </w:rPr>
        <w:t>u</w:t>
      </w:r>
      <w:r w:rsidRPr="001A13AC">
        <w:rPr>
          <w:sz w:val="16"/>
          <w:szCs w:val="16"/>
          <w:lang w:val="de-DE"/>
        </w:rPr>
        <w:t xml:space="preserve">nseren Vertretern, Versicherungsfirmen, Lieferanten, Beratern und jedem, an den </w:t>
      </w:r>
      <w:r w:rsidR="00D96D75">
        <w:rPr>
          <w:sz w:val="16"/>
          <w:szCs w:val="16"/>
          <w:lang w:val="de-DE"/>
        </w:rPr>
        <w:t>w</w:t>
      </w:r>
      <w:r w:rsidRPr="001A13AC">
        <w:rPr>
          <w:sz w:val="16"/>
          <w:szCs w:val="16"/>
          <w:lang w:val="de-DE"/>
        </w:rPr>
        <w:t xml:space="preserve">ir Rechte abtreten, die aus </w:t>
      </w:r>
      <w:r w:rsidR="00D96D75">
        <w:rPr>
          <w:sz w:val="16"/>
          <w:szCs w:val="16"/>
          <w:lang w:val="de-DE"/>
        </w:rPr>
        <w:t>u</w:t>
      </w:r>
      <w:r w:rsidRPr="001A13AC">
        <w:rPr>
          <w:sz w:val="16"/>
          <w:szCs w:val="16"/>
          <w:lang w:val="de-DE"/>
        </w:rPr>
        <w:t xml:space="preserve">nserer Vertragsbeziehung zu Ihnen resultieren, offenlegen. </w:t>
      </w:r>
    </w:p>
    <w:p w:rsidR="00744A34" w:rsidRPr="001A13AC" w:rsidRDefault="00744A34" w:rsidP="001A13AC">
      <w:pPr>
        <w:pStyle w:val="Paragrafoelenco"/>
        <w:autoSpaceDE w:val="0"/>
        <w:autoSpaceDN w:val="0"/>
        <w:adjustRightInd w:val="0"/>
        <w:spacing w:line="240" w:lineRule="auto"/>
        <w:ind w:left="0"/>
        <w:contextualSpacing w:val="0"/>
        <w:jc w:val="both"/>
        <w:rPr>
          <w:sz w:val="16"/>
          <w:szCs w:val="16"/>
          <w:lang w:val="de-DE"/>
        </w:rPr>
      </w:pPr>
      <w:r w:rsidRPr="001A13AC">
        <w:rPr>
          <w:sz w:val="16"/>
          <w:szCs w:val="16"/>
          <w:lang w:val="de-DE"/>
        </w:rPr>
        <w:t xml:space="preserve">Falls wir personenbezogene Daten gegenüber </w:t>
      </w:r>
      <w:r w:rsidR="00D96D75">
        <w:rPr>
          <w:sz w:val="16"/>
          <w:szCs w:val="16"/>
          <w:lang w:val="de-DE"/>
        </w:rPr>
        <w:t>u</w:t>
      </w:r>
      <w:r w:rsidRPr="001A13AC">
        <w:rPr>
          <w:sz w:val="16"/>
          <w:szCs w:val="16"/>
          <w:lang w:val="de-DE"/>
        </w:rPr>
        <w:t xml:space="preserve">nserem Versicherungsmanagement offenlegen, geschieht dies, um ihm zu ermöglichen, die Erfüllung der Versicherungspflichten, die Ihnen unter diesem Vertrag auferlegt wurden, zu überprüfen. Wir haben das berechtigte Interesse, </w:t>
      </w:r>
      <w:proofErr w:type="gramStart"/>
      <w:r w:rsidRPr="001A13AC">
        <w:rPr>
          <w:sz w:val="16"/>
          <w:szCs w:val="16"/>
          <w:lang w:val="de-DE"/>
        </w:rPr>
        <w:t>dass</w:t>
      </w:r>
      <w:proofErr w:type="gramEnd"/>
      <w:r w:rsidRPr="001A13AC">
        <w:rPr>
          <w:sz w:val="16"/>
          <w:szCs w:val="16"/>
          <w:lang w:val="de-DE"/>
        </w:rPr>
        <w:t xml:space="preserve"> für die von uns finanzierten Objekte angemessener Versicherungsschutz besteht. </w:t>
      </w:r>
    </w:p>
    <w:p w:rsidR="00744A34" w:rsidRPr="001A13AC" w:rsidRDefault="00744A34" w:rsidP="001A13AC">
      <w:pPr>
        <w:pStyle w:val="Paragrafoelenco"/>
        <w:autoSpaceDE w:val="0"/>
        <w:autoSpaceDN w:val="0"/>
        <w:adjustRightInd w:val="0"/>
        <w:spacing w:line="240" w:lineRule="auto"/>
        <w:ind w:left="0"/>
        <w:contextualSpacing w:val="0"/>
        <w:jc w:val="both"/>
        <w:rPr>
          <w:sz w:val="16"/>
          <w:szCs w:val="16"/>
          <w:lang w:val="de-DE"/>
        </w:rPr>
      </w:pPr>
      <w:r w:rsidRPr="001A13AC">
        <w:rPr>
          <w:sz w:val="16"/>
          <w:szCs w:val="16"/>
          <w:lang w:val="de-DE"/>
        </w:rPr>
        <w:t xml:space="preserve">Zudem werden </w:t>
      </w:r>
      <w:r w:rsidR="00CA4A4D">
        <w:rPr>
          <w:sz w:val="16"/>
          <w:szCs w:val="16"/>
          <w:lang w:val="de-DE"/>
        </w:rPr>
        <w:t>w</w:t>
      </w:r>
      <w:r w:rsidRPr="001A13AC">
        <w:rPr>
          <w:sz w:val="16"/>
          <w:szCs w:val="16"/>
          <w:lang w:val="de-DE"/>
        </w:rPr>
        <w:t xml:space="preserve">ir die Daten für die Verwaltung und Serviceabwicklung des Vertrages mit Ihnen verwenden. </w:t>
      </w:r>
    </w:p>
    <w:p w:rsidR="00744A34" w:rsidRPr="001A13AC" w:rsidRDefault="00744A34" w:rsidP="001A13AC">
      <w:pPr>
        <w:pStyle w:val="Paragrafoelenco"/>
        <w:numPr>
          <w:ilvl w:val="0"/>
          <w:numId w:val="3"/>
        </w:numPr>
        <w:spacing w:line="240" w:lineRule="auto"/>
        <w:ind w:left="709" w:hanging="357"/>
        <w:contextualSpacing w:val="0"/>
        <w:jc w:val="both"/>
        <w:rPr>
          <w:b/>
          <w:sz w:val="16"/>
          <w:szCs w:val="16"/>
          <w:lang w:val="de-DE"/>
        </w:rPr>
      </w:pPr>
      <w:r w:rsidRPr="001A13AC">
        <w:rPr>
          <w:b/>
          <w:sz w:val="16"/>
          <w:szCs w:val="16"/>
          <w:lang w:val="de-DE"/>
        </w:rPr>
        <w:t xml:space="preserve">um Unsere rechtliche Verpflichtungen zu erfüllen, Art. 6 (1) c) </w:t>
      </w:r>
    </w:p>
    <w:p w:rsidR="00744A34" w:rsidRPr="001A13AC" w:rsidRDefault="00744A34" w:rsidP="001A13AC">
      <w:pPr>
        <w:pStyle w:val="Paragrafoelenco"/>
        <w:autoSpaceDE w:val="0"/>
        <w:autoSpaceDN w:val="0"/>
        <w:adjustRightInd w:val="0"/>
        <w:spacing w:line="240" w:lineRule="auto"/>
        <w:ind w:left="0"/>
        <w:contextualSpacing w:val="0"/>
        <w:jc w:val="both"/>
        <w:rPr>
          <w:sz w:val="16"/>
          <w:szCs w:val="16"/>
          <w:lang w:val="de-DE"/>
        </w:rPr>
      </w:pPr>
      <w:r w:rsidRPr="001A13AC">
        <w:rPr>
          <w:sz w:val="16"/>
          <w:szCs w:val="16"/>
          <w:lang w:val="de-DE"/>
        </w:rPr>
        <w:t xml:space="preserve">Wir können die oben genannten Informationen nutzen und </w:t>
      </w:r>
      <w:r w:rsidRPr="001A13AC">
        <w:rPr>
          <w:bCs/>
          <w:iCs/>
          <w:sz w:val="16"/>
          <w:szCs w:val="16"/>
          <w:lang w:val="de-DE"/>
        </w:rPr>
        <w:t xml:space="preserve">anderen Unternehmen </w:t>
      </w:r>
      <w:r w:rsidR="00772552">
        <w:rPr>
          <w:bCs/>
          <w:iCs/>
          <w:sz w:val="16"/>
          <w:szCs w:val="16"/>
          <w:lang w:val="de-DE"/>
        </w:rPr>
        <w:t>u</w:t>
      </w:r>
      <w:r w:rsidRPr="001A13AC">
        <w:rPr>
          <w:bCs/>
          <w:iCs/>
          <w:sz w:val="16"/>
          <w:szCs w:val="16"/>
          <w:lang w:val="de-DE"/>
        </w:rPr>
        <w:t xml:space="preserve">nseres Konzerns gegenüber offenlegen, </w:t>
      </w:r>
      <w:r w:rsidRPr="001A13AC">
        <w:rPr>
          <w:sz w:val="16"/>
          <w:szCs w:val="16"/>
          <w:lang w:val="de-DE"/>
        </w:rPr>
        <w:t>um Ihren zugrunde liegenden Antrag hinsichtlich Ihrer Kreditwürdigkeit zu überprüfen</w:t>
      </w:r>
    </w:p>
    <w:p w:rsidR="00744A34" w:rsidRPr="001A13AC" w:rsidRDefault="00744A34" w:rsidP="001A13AC">
      <w:pPr>
        <w:pStyle w:val="Paragrafoelenco"/>
        <w:numPr>
          <w:ilvl w:val="0"/>
          <w:numId w:val="3"/>
        </w:numPr>
        <w:spacing w:line="240" w:lineRule="auto"/>
        <w:ind w:left="709" w:hanging="357"/>
        <w:contextualSpacing w:val="0"/>
        <w:jc w:val="both"/>
        <w:rPr>
          <w:sz w:val="16"/>
          <w:szCs w:val="16"/>
          <w:lang w:val="de-DE"/>
        </w:rPr>
      </w:pPr>
      <w:r w:rsidRPr="001A13AC">
        <w:rPr>
          <w:b/>
          <w:sz w:val="16"/>
          <w:szCs w:val="16"/>
          <w:lang w:val="de-DE"/>
        </w:rPr>
        <w:t xml:space="preserve">um Sie identifizieren zu können, wenn Sie mit uns Kontakt aufnehmen, </w:t>
      </w:r>
      <w:r w:rsidRPr="001A13AC">
        <w:rPr>
          <w:sz w:val="16"/>
          <w:szCs w:val="16"/>
          <w:lang w:val="de-DE"/>
        </w:rPr>
        <w:t xml:space="preserve"> Art. 6 (1) b) </w:t>
      </w:r>
    </w:p>
    <w:p w:rsidR="00744A34" w:rsidRPr="001A13AC" w:rsidRDefault="00744A34" w:rsidP="001A13AC">
      <w:pPr>
        <w:pStyle w:val="Paragrafoelenco"/>
        <w:numPr>
          <w:ilvl w:val="0"/>
          <w:numId w:val="3"/>
        </w:numPr>
        <w:spacing w:line="240" w:lineRule="auto"/>
        <w:ind w:left="709" w:hanging="357"/>
        <w:contextualSpacing w:val="0"/>
        <w:jc w:val="both"/>
        <w:rPr>
          <w:b/>
          <w:sz w:val="16"/>
          <w:szCs w:val="16"/>
          <w:lang w:val="de-DE"/>
        </w:rPr>
      </w:pPr>
      <w:r w:rsidRPr="001A13AC">
        <w:rPr>
          <w:b/>
          <w:sz w:val="16"/>
          <w:szCs w:val="16"/>
          <w:lang w:val="de-DE"/>
        </w:rPr>
        <w:t xml:space="preserve">zur Unterstützung bei der Verwaltung und um Sie bezüglich verbesserter Verwaltungsvorgänge von Krediten, Dienstleistungen und Produkten zu kontaktieren, die </w:t>
      </w:r>
      <w:r w:rsidR="00CA4A4D">
        <w:rPr>
          <w:b/>
          <w:sz w:val="16"/>
          <w:szCs w:val="16"/>
          <w:lang w:val="de-DE"/>
        </w:rPr>
        <w:t>w</w:t>
      </w:r>
      <w:r w:rsidRPr="001A13AC">
        <w:rPr>
          <w:b/>
          <w:sz w:val="16"/>
          <w:szCs w:val="16"/>
          <w:lang w:val="de-DE"/>
        </w:rPr>
        <w:t xml:space="preserve">ir angeboten haben, momentan anbieten oder in der Zukunft anbieten werden, </w:t>
      </w:r>
      <w:r w:rsidRPr="001A13AC">
        <w:rPr>
          <w:sz w:val="16"/>
          <w:szCs w:val="16"/>
          <w:lang w:val="de-DE"/>
        </w:rPr>
        <w:t>Art. 6  (1) b), f)</w:t>
      </w:r>
      <w:r w:rsidRPr="001A13AC">
        <w:rPr>
          <w:b/>
          <w:sz w:val="16"/>
          <w:szCs w:val="16"/>
          <w:lang w:val="de-DE"/>
        </w:rPr>
        <w:t>.</w:t>
      </w:r>
    </w:p>
    <w:p w:rsidR="00744A34" w:rsidRPr="001A13AC" w:rsidRDefault="00744A34" w:rsidP="001A13AC">
      <w:pPr>
        <w:spacing w:line="240" w:lineRule="auto"/>
        <w:jc w:val="both"/>
        <w:rPr>
          <w:sz w:val="16"/>
          <w:szCs w:val="16"/>
          <w:lang w:val="de-DE"/>
        </w:rPr>
      </w:pPr>
      <w:r w:rsidRPr="001A13AC">
        <w:rPr>
          <w:sz w:val="16"/>
          <w:szCs w:val="16"/>
          <w:lang w:val="de-DE"/>
        </w:rPr>
        <w:t xml:space="preserve">Es liegt in unserem berechtigten Interesse, Sie zu kontaktieren, um Sie über </w:t>
      </w:r>
      <w:r w:rsidR="00772552">
        <w:rPr>
          <w:sz w:val="16"/>
          <w:szCs w:val="16"/>
          <w:lang w:val="de-DE"/>
        </w:rPr>
        <w:t>u</w:t>
      </w:r>
      <w:r w:rsidRPr="001A13AC">
        <w:rPr>
          <w:sz w:val="16"/>
          <w:szCs w:val="16"/>
          <w:lang w:val="de-DE"/>
        </w:rPr>
        <w:t xml:space="preserve">nsere weiteren, ähnlichen Produkte und Dienstleistungen zu informieren, Art. 6 (1) f), es sei denn, Sie teilen </w:t>
      </w:r>
      <w:r w:rsidR="00FF4458">
        <w:rPr>
          <w:sz w:val="16"/>
          <w:szCs w:val="16"/>
          <w:lang w:val="de-DE"/>
        </w:rPr>
        <w:t>u</w:t>
      </w:r>
      <w:r w:rsidRPr="001A13AC">
        <w:rPr>
          <w:sz w:val="16"/>
          <w:szCs w:val="16"/>
          <w:lang w:val="de-DE"/>
        </w:rPr>
        <w:t xml:space="preserve">ns mit, dass Sie keine solchen Werbeinformationen erhalten möchten. Sie können </w:t>
      </w:r>
      <w:r w:rsidR="00FF4458">
        <w:rPr>
          <w:sz w:val="16"/>
          <w:szCs w:val="16"/>
          <w:lang w:val="de-DE"/>
        </w:rPr>
        <w:t>u</w:t>
      </w:r>
      <w:r w:rsidRPr="001A13AC">
        <w:rPr>
          <w:sz w:val="16"/>
          <w:szCs w:val="16"/>
          <w:lang w:val="de-DE"/>
        </w:rPr>
        <w:t xml:space="preserve">ns jederzeit eine Mail an </w:t>
      </w:r>
      <w:r w:rsidR="00772552" w:rsidRPr="00790F57">
        <w:rPr>
          <w:sz w:val="16"/>
          <w:szCs w:val="16"/>
          <w:lang w:val="de-DE"/>
        </w:rPr>
        <w:t>dsb.de.leasingsolutions@bnpparibas.com</w:t>
      </w:r>
      <w:r w:rsidRPr="00790F57">
        <w:rPr>
          <w:rFonts w:cstheme="minorHAnsi"/>
          <w:sz w:val="16"/>
          <w:szCs w:val="16"/>
          <w:lang w:val="de-DE"/>
        </w:rPr>
        <w:t xml:space="preserve"> </w:t>
      </w:r>
      <w:r w:rsidRPr="001A13AC">
        <w:rPr>
          <w:rFonts w:cstheme="minorHAnsi"/>
          <w:sz w:val="16"/>
          <w:szCs w:val="16"/>
          <w:lang w:val="de-DE"/>
        </w:rPr>
        <w:t xml:space="preserve">oder einen Brief an </w:t>
      </w:r>
      <w:r w:rsidR="00631223" w:rsidRPr="00053242">
        <w:rPr>
          <w:rFonts w:cstheme="minorHAnsi"/>
          <w:sz w:val="16"/>
          <w:szCs w:val="16"/>
          <w:lang w:val="de-DE"/>
        </w:rPr>
        <w:t xml:space="preserve">BNP Paribas Lease Group S.A. Zweigniederlassung Deutschland, </w:t>
      </w:r>
      <w:proofErr w:type="spellStart"/>
      <w:r w:rsidR="00631223" w:rsidRPr="00053242">
        <w:rPr>
          <w:rFonts w:cstheme="minorHAnsi"/>
          <w:sz w:val="16"/>
          <w:szCs w:val="16"/>
          <w:lang w:val="de-DE"/>
        </w:rPr>
        <w:t>Hohenstaufenring</w:t>
      </w:r>
      <w:proofErr w:type="spellEnd"/>
      <w:r w:rsidR="00631223" w:rsidRPr="00053242">
        <w:rPr>
          <w:rFonts w:cstheme="minorHAnsi"/>
          <w:sz w:val="16"/>
          <w:szCs w:val="16"/>
          <w:lang w:val="de-DE"/>
        </w:rPr>
        <w:t xml:space="preserve"> 62, 50674 Köln </w:t>
      </w:r>
      <w:r w:rsidRPr="001A13AC">
        <w:rPr>
          <w:sz w:val="16"/>
          <w:szCs w:val="16"/>
          <w:lang w:val="de-DE"/>
        </w:rPr>
        <w:t xml:space="preserve">schreiben, um damit dem Erhalt von Werbeinformationen zu widersprechen. </w:t>
      </w:r>
    </w:p>
    <w:p w:rsidR="00744A34" w:rsidRPr="001A13AC" w:rsidRDefault="00744A34" w:rsidP="001A13AC">
      <w:pPr>
        <w:pStyle w:val="Paragrafoelenco"/>
        <w:numPr>
          <w:ilvl w:val="0"/>
          <w:numId w:val="3"/>
        </w:numPr>
        <w:spacing w:line="240" w:lineRule="auto"/>
        <w:ind w:left="709" w:hanging="357"/>
        <w:contextualSpacing w:val="0"/>
        <w:jc w:val="both"/>
        <w:rPr>
          <w:rFonts w:cstheme="minorHAnsi"/>
          <w:bCs/>
          <w:iCs/>
          <w:sz w:val="16"/>
          <w:szCs w:val="16"/>
          <w:lang w:val="de-DE"/>
        </w:rPr>
      </w:pPr>
      <w:r w:rsidRPr="001A13AC">
        <w:rPr>
          <w:b/>
          <w:sz w:val="16"/>
          <w:szCs w:val="16"/>
          <w:lang w:val="de-DE"/>
        </w:rPr>
        <w:t>Marktanalysen</w:t>
      </w:r>
      <w:r w:rsidRPr="001A13AC">
        <w:rPr>
          <w:rFonts w:cstheme="minorHAnsi"/>
          <w:bCs/>
          <w:iCs/>
          <w:sz w:val="16"/>
          <w:szCs w:val="16"/>
          <w:lang w:val="de-DE"/>
        </w:rPr>
        <w:t xml:space="preserve"> </w:t>
      </w:r>
      <w:r w:rsidRPr="001A13AC">
        <w:rPr>
          <w:rFonts w:cstheme="minorHAnsi"/>
          <w:b/>
          <w:bCs/>
          <w:iCs/>
          <w:sz w:val="16"/>
          <w:szCs w:val="16"/>
          <w:lang w:val="de-DE"/>
        </w:rPr>
        <w:t>durchführen und Kundenprofile anlegen (einschließlich Tran</w:t>
      </w:r>
      <w:r w:rsidR="00AD4C40">
        <w:rPr>
          <w:rFonts w:cstheme="minorHAnsi"/>
          <w:b/>
          <w:bCs/>
          <w:iCs/>
          <w:sz w:val="16"/>
          <w:szCs w:val="16"/>
          <w:lang w:val="de-DE"/>
        </w:rPr>
        <w:t>saktionsdaten), Nachforschungen</w:t>
      </w:r>
      <w:r w:rsidRPr="001A13AC">
        <w:rPr>
          <w:rFonts w:cstheme="minorHAnsi"/>
          <w:b/>
          <w:bCs/>
          <w:iCs/>
          <w:sz w:val="16"/>
          <w:szCs w:val="16"/>
          <w:lang w:val="de-DE"/>
        </w:rPr>
        <w:t xml:space="preserve"> hinsichtlich</w:t>
      </w:r>
      <w:r w:rsidR="00AD4C40">
        <w:rPr>
          <w:rFonts w:cstheme="minorHAnsi"/>
          <w:b/>
          <w:bCs/>
          <w:iCs/>
          <w:sz w:val="16"/>
          <w:szCs w:val="16"/>
          <w:lang w:val="de-DE"/>
        </w:rPr>
        <w:t xml:space="preserve"> Ihres finanziellen Verhaltens </w:t>
      </w:r>
      <w:r w:rsidRPr="001A13AC">
        <w:rPr>
          <w:rFonts w:cstheme="minorHAnsi"/>
          <w:b/>
          <w:bCs/>
          <w:iCs/>
          <w:sz w:val="16"/>
          <w:szCs w:val="16"/>
          <w:lang w:val="de-DE"/>
        </w:rPr>
        <w:t xml:space="preserve">durchführen, einschließlich der Aufbereitung und Erstellung von statistischen Daten, unter der Verwendung der von Ihnen zur Verfügung gestellten Daten, </w:t>
      </w:r>
      <w:r w:rsidR="00AD4C40">
        <w:rPr>
          <w:rFonts w:cstheme="minorHAnsi"/>
          <w:bCs/>
          <w:iCs/>
          <w:sz w:val="16"/>
          <w:szCs w:val="16"/>
          <w:lang w:val="de-DE"/>
        </w:rPr>
        <w:t>Art. 6 (1) b), f)</w:t>
      </w:r>
    </w:p>
    <w:p w:rsidR="00744A34" w:rsidRPr="001A13AC" w:rsidRDefault="00744A34" w:rsidP="001A13AC">
      <w:pPr>
        <w:pStyle w:val="Paragrafoelenco"/>
        <w:numPr>
          <w:ilvl w:val="0"/>
          <w:numId w:val="3"/>
        </w:numPr>
        <w:spacing w:line="240" w:lineRule="auto"/>
        <w:ind w:left="709" w:hanging="357"/>
        <w:contextualSpacing w:val="0"/>
        <w:jc w:val="both"/>
        <w:rPr>
          <w:rFonts w:cstheme="minorHAnsi"/>
          <w:bCs/>
          <w:iCs/>
          <w:sz w:val="16"/>
          <w:szCs w:val="16"/>
          <w:lang w:val="de-DE"/>
        </w:rPr>
      </w:pPr>
      <w:r w:rsidRPr="001A13AC">
        <w:rPr>
          <w:rFonts w:cstheme="minorHAnsi"/>
          <w:b/>
          <w:bCs/>
          <w:iCs/>
          <w:sz w:val="16"/>
          <w:szCs w:val="16"/>
          <w:lang w:val="de-DE"/>
        </w:rPr>
        <w:t xml:space="preserve">bei der </w:t>
      </w:r>
      <w:r w:rsidRPr="001A13AC">
        <w:rPr>
          <w:b/>
          <w:sz w:val="16"/>
          <w:szCs w:val="16"/>
          <w:lang w:val="de-DE"/>
        </w:rPr>
        <w:t>Prävention</w:t>
      </w:r>
      <w:r w:rsidRPr="001A13AC">
        <w:rPr>
          <w:rFonts w:cstheme="minorHAnsi"/>
          <w:b/>
          <w:bCs/>
          <w:iCs/>
          <w:sz w:val="16"/>
          <w:szCs w:val="16"/>
          <w:lang w:val="de-DE"/>
        </w:rPr>
        <w:t xml:space="preserve"> und Entdeckung von Betrug oder Verlusten helfen, </w:t>
      </w:r>
      <w:r w:rsidRPr="001A13AC">
        <w:rPr>
          <w:rFonts w:cstheme="minorHAnsi"/>
          <w:bCs/>
          <w:iCs/>
          <w:sz w:val="16"/>
          <w:szCs w:val="16"/>
          <w:lang w:val="de-DE"/>
        </w:rPr>
        <w:t>Art. 6 (1) f):</w:t>
      </w:r>
    </w:p>
    <w:p w:rsidR="00744A34" w:rsidRPr="001A13AC" w:rsidRDefault="00744A34" w:rsidP="001A13AC">
      <w:pPr>
        <w:spacing w:line="240" w:lineRule="auto"/>
        <w:jc w:val="both"/>
        <w:rPr>
          <w:rFonts w:cstheme="minorHAnsi"/>
          <w:bCs/>
          <w:iCs/>
          <w:sz w:val="16"/>
          <w:szCs w:val="16"/>
          <w:lang w:val="de-DE"/>
        </w:rPr>
      </w:pPr>
      <w:r w:rsidRPr="001A13AC">
        <w:rPr>
          <w:rFonts w:cstheme="minorHAnsi"/>
          <w:bCs/>
          <w:iCs/>
          <w:sz w:val="16"/>
          <w:szCs w:val="16"/>
          <w:lang w:val="de-DE"/>
        </w:rPr>
        <w:t xml:space="preserve">Bei der Prüfung Ihres Antrags werden </w:t>
      </w:r>
      <w:r w:rsidR="00CA4A4D">
        <w:rPr>
          <w:rFonts w:cstheme="minorHAnsi"/>
          <w:bCs/>
          <w:iCs/>
          <w:sz w:val="16"/>
          <w:szCs w:val="16"/>
          <w:lang w:val="de-DE"/>
        </w:rPr>
        <w:t>w</w:t>
      </w:r>
      <w:r w:rsidRPr="001A13AC">
        <w:rPr>
          <w:rFonts w:cstheme="minorHAnsi"/>
          <w:bCs/>
          <w:iCs/>
          <w:sz w:val="16"/>
          <w:szCs w:val="16"/>
          <w:lang w:val="de-DE"/>
        </w:rPr>
        <w:t xml:space="preserve">ir Ihre Einträge bei Kreditauskunfteien und Betrugsbekämpfungsagenturen abfragen. Die Verhinderung von Betrugshandlungen stellt für </w:t>
      </w:r>
      <w:r w:rsidR="00FF4458">
        <w:rPr>
          <w:rFonts w:cstheme="minorHAnsi"/>
          <w:bCs/>
          <w:iCs/>
          <w:sz w:val="16"/>
          <w:szCs w:val="16"/>
          <w:lang w:val="de-DE"/>
        </w:rPr>
        <w:t>u</w:t>
      </w:r>
      <w:r w:rsidRPr="001A13AC">
        <w:rPr>
          <w:rFonts w:cstheme="minorHAnsi"/>
          <w:bCs/>
          <w:iCs/>
          <w:sz w:val="16"/>
          <w:szCs w:val="16"/>
          <w:lang w:val="de-DE"/>
        </w:rPr>
        <w:t>ns ein berechtigtes Interesse zur Verarbeitung Ihrer personenbezogenen Daten i</w:t>
      </w:r>
      <w:r w:rsidR="00AD4C40">
        <w:rPr>
          <w:rFonts w:cstheme="minorHAnsi"/>
          <w:bCs/>
          <w:iCs/>
          <w:sz w:val="16"/>
          <w:szCs w:val="16"/>
          <w:lang w:val="de-DE"/>
        </w:rPr>
        <w:t xml:space="preserve">m Sinne des Art. 6 (1) f) dar. </w:t>
      </w:r>
      <w:r w:rsidRPr="001A13AC">
        <w:rPr>
          <w:rFonts w:cstheme="minorHAnsi"/>
          <w:bCs/>
          <w:iCs/>
          <w:sz w:val="16"/>
          <w:szCs w:val="16"/>
          <w:lang w:val="de-DE"/>
        </w:rPr>
        <w:t>Zu Ihren Einträgen werden wir Einz</w:t>
      </w:r>
      <w:r w:rsidR="00AD4C40">
        <w:rPr>
          <w:rFonts w:cstheme="minorHAnsi"/>
          <w:bCs/>
          <w:iCs/>
          <w:sz w:val="16"/>
          <w:szCs w:val="16"/>
          <w:lang w:val="de-DE"/>
        </w:rPr>
        <w:t xml:space="preserve">elheiten unserer Nachforschung </w:t>
      </w:r>
      <w:r w:rsidRPr="001A13AC">
        <w:rPr>
          <w:rFonts w:cstheme="minorHAnsi"/>
          <w:bCs/>
          <w:iCs/>
          <w:sz w:val="16"/>
          <w:szCs w:val="16"/>
          <w:lang w:val="de-DE"/>
        </w:rPr>
        <w:t xml:space="preserve">hinzufügen, gleich ob dieser Antrag weiter verfolgt wird oder nicht: Ihr Antrag und die Nachforschungsergebnisse sind von anderen Firmen, die Nachforschungen durchführen, einsehbar. </w:t>
      </w:r>
    </w:p>
    <w:p w:rsidR="00744A34" w:rsidRPr="001A13AC" w:rsidRDefault="00744A34" w:rsidP="001A13AC">
      <w:pPr>
        <w:spacing w:line="240" w:lineRule="auto"/>
        <w:jc w:val="both"/>
        <w:rPr>
          <w:rFonts w:cstheme="minorHAnsi"/>
          <w:bCs/>
          <w:iCs/>
          <w:sz w:val="16"/>
          <w:szCs w:val="16"/>
          <w:lang w:val="de-DE"/>
        </w:rPr>
      </w:pPr>
      <w:r w:rsidRPr="001A13AC">
        <w:rPr>
          <w:rFonts w:cstheme="minorHAnsi"/>
          <w:bCs/>
          <w:iCs/>
          <w:sz w:val="16"/>
          <w:szCs w:val="16"/>
          <w:lang w:val="de-DE"/>
        </w:rPr>
        <w:t xml:space="preserve">Wir setzen bei der Prüfung Ihres Antrags Systeme zur automatisierten Entscheidungsfindung (Scoring) ein, Art. 22 (2) a). Eine automatisierte Entscheidung wird anhand moderner, mathematisch-statistischer Verfahren erstellt. Eine schlechtere ermittelte Bonität kann zu </w:t>
      </w:r>
      <w:proofErr w:type="spellStart"/>
      <w:r w:rsidRPr="001A13AC">
        <w:rPr>
          <w:rFonts w:cstheme="minorHAnsi"/>
          <w:bCs/>
          <w:iCs/>
          <w:sz w:val="16"/>
          <w:szCs w:val="16"/>
          <w:lang w:val="de-DE"/>
        </w:rPr>
        <w:t>Beauflagungen</w:t>
      </w:r>
      <w:proofErr w:type="spellEnd"/>
      <w:r w:rsidRPr="001A13AC">
        <w:rPr>
          <w:rFonts w:cstheme="minorHAnsi"/>
          <w:bCs/>
          <w:iCs/>
          <w:sz w:val="16"/>
          <w:szCs w:val="16"/>
          <w:lang w:val="de-DE"/>
        </w:rPr>
        <w:t xml:space="preserve"> und/oder Berücksichtigung bei der Gestaltung des Rückzahlungsprofils führen. Zu Ihren Einträgen bei den Kreditauskunfteien werden </w:t>
      </w:r>
      <w:r w:rsidR="00CA4A4D">
        <w:rPr>
          <w:rFonts w:cstheme="minorHAnsi"/>
          <w:bCs/>
          <w:iCs/>
          <w:sz w:val="16"/>
          <w:szCs w:val="16"/>
          <w:lang w:val="de-DE"/>
        </w:rPr>
        <w:t>w</w:t>
      </w:r>
      <w:r w:rsidRPr="001A13AC">
        <w:rPr>
          <w:rFonts w:cstheme="minorHAnsi"/>
          <w:bCs/>
          <w:iCs/>
          <w:sz w:val="16"/>
          <w:szCs w:val="16"/>
          <w:lang w:val="de-DE"/>
        </w:rPr>
        <w:t xml:space="preserve">ir Details über Ihre Zahlungen und jeglichen Verzug oder Ausfall einer Zahlung unter diesem Vertrag hinzufügen. Wir werden außerdem regelmäße Nachforschungen bezüglich Ihrer Einträge während der Laufzeit dieses Vertrages durchführen. Es ist wichtig, dass die Angaben, die Sie machen, richtig sind. Wenn Sie falsche oder ungenaue Angaben machen und </w:t>
      </w:r>
      <w:r w:rsidR="00CA4A4D">
        <w:rPr>
          <w:rFonts w:cstheme="minorHAnsi"/>
          <w:bCs/>
          <w:iCs/>
          <w:sz w:val="16"/>
          <w:szCs w:val="16"/>
          <w:lang w:val="de-DE"/>
        </w:rPr>
        <w:t>w</w:t>
      </w:r>
      <w:r w:rsidRPr="001A13AC">
        <w:rPr>
          <w:rFonts w:cstheme="minorHAnsi"/>
          <w:bCs/>
          <w:iCs/>
          <w:sz w:val="16"/>
          <w:szCs w:val="16"/>
          <w:lang w:val="de-DE"/>
        </w:rPr>
        <w:t xml:space="preserve">ir einen Betrug entdecken, werden </w:t>
      </w:r>
      <w:r w:rsidR="00CA4A4D">
        <w:rPr>
          <w:rFonts w:cstheme="minorHAnsi"/>
          <w:bCs/>
          <w:iCs/>
          <w:sz w:val="16"/>
          <w:szCs w:val="16"/>
          <w:lang w:val="de-DE"/>
        </w:rPr>
        <w:t>w</w:t>
      </w:r>
      <w:r w:rsidRPr="001A13AC">
        <w:rPr>
          <w:rFonts w:cstheme="minorHAnsi"/>
          <w:bCs/>
          <w:iCs/>
          <w:sz w:val="16"/>
          <w:szCs w:val="16"/>
          <w:lang w:val="de-DE"/>
        </w:rPr>
        <w:t>ir diese Informationen (inklusive der Namen Ihrer Geschäftsführer, wenn Sie ein Unternehmen sind) an Betrugspräventionsagenturen, Strafverfolgungsbehörden und andere Institutionen, die sich in der Bekämpfung von Verbrechen und Betrug engagieren, weitergeben. Wenn Sie ein Unternehmen sind, müssen Sie alle Ihre Geschäftsführer über diese Datenschutzinformation in Kenntnis setzen.</w:t>
      </w:r>
    </w:p>
    <w:p w:rsidR="00744A34" w:rsidRPr="001A13AC" w:rsidRDefault="00744A34" w:rsidP="001A13AC">
      <w:pPr>
        <w:autoSpaceDE w:val="0"/>
        <w:autoSpaceDN w:val="0"/>
        <w:adjustRightInd w:val="0"/>
        <w:spacing w:line="240" w:lineRule="auto"/>
        <w:jc w:val="both"/>
        <w:rPr>
          <w:rFonts w:cstheme="minorHAnsi"/>
          <w:bCs/>
          <w:iCs/>
          <w:sz w:val="16"/>
          <w:szCs w:val="16"/>
          <w:lang w:val="de-DE"/>
        </w:rPr>
      </w:pPr>
      <w:r w:rsidRPr="001A13AC">
        <w:rPr>
          <w:rFonts w:cstheme="minorHAnsi"/>
          <w:bCs/>
          <w:iCs/>
          <w:sz w:val="16"/>
          <w:szCs w:val="16"/>
          <w:lang w:val="de-DE"/>
        </w:rPr>
        <w:t xml:space="preserve">Bevor </w:t>
      </w:r>
      <w:r w:rsidR="00FF4458">
        <w:rPr>
          <w:rFonts w:cstheme="minorHAnsi"/>
          <w:bCs/>
          <w:iCs/>
          <w:sz w:val="16"/>
          <w:szCs w:val="16"/>
          <w:lang w:val="de-DE"/>
        </w:rPr>
        <w:t>w</w:t>
      </w:r>
      <w:r w:rsidRPr="001A13AC">
        <w:rPr>
          <w:rFonts w:cstheme="minorHAnsi"/>
          <w:bCs/>
          <w:iCs/>
          <w:sz w:val="16"/>
          <w:szCs w:val="16"/>
          <w:lang w:val="de-DE"/>
        </w:rPr>
        <w:t xml:space="preserve">ir einen Vertrag mit Ihnen abschließen, können </w:t>
      </w:r>
      <w:r w:rsidR="00FF4458">
        <w:rPr>
          <w:rFonts w:cstheme="minorHAnsi"/>
          <w:bCs/>
          <w:iCs/>
          <w:sz w:val="16"/>
          <w:szCs w:val="16"/>
          <w:lang w:val="de-DE"/>
        </w:rPr>
        <w:t>w</w:t>
      </w:r>
      <w:r w:rsidRPr="001A13AC">
        <w:rPr>
          <w:rFonts w:cstheme="minorHAnsi"/>
          <w:bCs/>
          <w:iCs/>
          <w:sz w:val="16"/>
          <w:szCs w:val="16"/>
          <w:lang w:val="de-DE"/>
        </w:rPr>
        <w:t>ir ggf. auch bei Wirtschaftsauskunfteien Informationen über Ihren Ehepartner/Partner oder anderen Personen, mit denen Sie finanziell verbunden sind, einholen. Für diesen Antrag werden Sie ggf. als finanziell verbunden angesehen und werden aufgrund von „Einträgen verbundener Personen“ bewertet. Wir, die Wirtschaftsauskunfteien und Betrugspräventionsagenturen werden darüber hinaus Ihre Einträge für statistische Analysen über Kredite, Versi</w:t>
      </w:r>
      <w:r w:rsidR="00AD4C40">
        <w:rPr>
          <w:rFonts w:cstheme="minorHAnsi"/>
          <w:bCs/>
          <w:iCs/>
          <w:sz w:val="16"/>
          <w:szCs w:val="16"/>
          <w:lang w:val="de-DE"/>
        </w:rPr>
        <w:t>cherungen und Betrug verwenden.</w:t>
      </w:r>
    </w:p>
    <w:p w:rsidR="00744A34" w:rsidRPr="001A13AC" w:rsidRDefault="00744A34" w:rsidP="001A13AC">
      <w:pPr>
        <w:autoSpaceDE w:val="0"/>
        <w:autoSpaceDN w:val="0"/>
        <w:adjustRightInd w:val="0"/>
        <w:spacing w:line="240" w:lineRule="auto"/>
        <w:jc w:val="both"/>
        <w:rPr>
          <w:rFonts w:cstheme="minorHAnsi"/>
          <w:bCs/>
          <w:iCs/>
          <w:sz w:val="16"/>
          <w:szCs w:val="16"/>
          <w:lang w:val="de-DE"/>
        </w:rPr>
      </w:pPr>
      <w:r w:rsidRPr="001A13AC">
        <w:rPr>
          <w:rFonts w:cstheme="minorHAnsi"/>
          <w:bCs/>
          <w:iCs/>
          <w:sz w:val="16"/>
          <w:szCs w:val="16"/>
          <w:lang w:val="de-DE"/>
        </w:rPr>
        <w:t xml:space="preserve">Wenn Kreditauskunfteien einen Rechercheauftrag von </w:t>
      </w:r>
      <w:r w:rsidR="00FF4458">
        <w:rPr>
          <w:rFonts w:cstheme="minorHAnsi"/>
          <w:bCs/>
          <w:iCs/>
          <w:sz w:val="16"/>
          <w:szCs w:val="16"/>
          <w:lang w:val="de-DE"/>
        </w:rPr>
        <w:t>u</w:t>
      </w:r>
      <w:r w:rsidRPr="001A13AC">
        <w:rPr>
          <w:rFonts w:cstheme="minorHAnsi"/>
          <w:bCs/>
          <w:iCs/>
          <w:sz w:val="16"/>
          <w:szCs w:val="16"/>
          <w:lang w:val="de-DE"/>
        </w:rPr>
        <w:t xml:space="preserve">ns erhalten, werden sie: </w:t>
      </w:r>
    </w:p>
    <w:p w:rsidR="00744A34" w:rsidRPr="001A13AC" w:rsidRDefault="00744A34" w:rsidP="001A13AC">
      <w:pPr>
        <w:autoSpaceDE w:val="0"/>
        <w:autoSpaceDN w:val="0"/>
        <w:adjustRightInd w:val="0"/>
        <w:spacing w:line="240" w:lineRule="auto"/>
        <w:jc w:val="both"/>
        <w:rPr>
          <w:rFonts w:cstheme="minorHAnsi"/>
          <w:bCs/>
          <w:iCs/>
          <w:sz w:val="16"/>
          <w:szCs w:val="16"/>
          <w:lang w:val="de-DE"/>
        </w:rPr>
      </w:pPr>
      <w:r w:rsidRPr="001A13AC">
        <w:rPr>
          <w:rFonts w:cstheme="minorHAnsi"/>
          <w:bCs/>
          <w:iCs/>
          <w:sz w:val="16"/>
          <w:szCs w:val="16"/>
          <w:lang w:val="de-DE"/>
        </w:rPr>
        <w:t>(a) einen „Fußabdruck“ über die Recherche in Ihrer Kreditakte hinterlassen, gleich ob diese Anfrage weiter verfolgt wird oder nicht. Wenn diese Suche im Zusammenhang mit einer Kreditanfrage durchgeführt wurde, kann diese Suche (nicht aber der Name der Firma, die sie durchgeführt hat) von anderen Firmen eingesehen werden, wenn Sie sich in Zukunft für einen Kredit bewerben.</w:t>
      </w:r>
    </w:p>
    <w:p w:rsidR="00744A34" w:rsidRPr="001A13AC" w:rsidRDefault="00744A34" w:rsidP="001A13AC">
      <w:pPr>
        <w:autoSpaceDE w:val="0"/>
        <w:autoSpaceDN w:val="0"/>
        <w:adjustRightInd w:val="0"/>
        <w:spacing w:line="240" w:lineRule="auto"/>
        <w:jc w:val="both"/>
        <w:rPr>
          <w:rFonts w:cstheme="minorHAnsi"/>
          <w:bCs/>
          <w:iCs/>
          <w:sz w:val="16"/>
          <w:szCs w:val="16"/>
          <w:lang w:val="de-DE"/>
        </w:rPr>
      </w:pPr>
      <w:r w:rsidRPr="001A13AC">
        <w:rPr>
          <w:rFonts w:cstheme="minorHAnsi"/>
          <w:bCs/>
          <w:iCs/>
          <w:sz w:val="16"/>
          <w:szCs w:val="16"/>
          <w:lang w:val="de-DE"/>
        </w:rPr>
        <w:t xml:space="preserve">(b) Ihre Einträge mit den Einträgen der Personen, die Sie als finanziell verbunden angegeben haben, verbinden, einschließlich früherer und zukünftiger Namen der Kreditkontoinhaber. Verbindungen zwischen Ihnen und den Personen, die mit Ihnen  finanziell verbundenen sind, verbleiben solange in Ihren Kreditdateien, bis Ihr Ehegatte/Partner oder eine andere, mit Ihnen finanziell verbundene Person, erfolgreich die Aufhebung der Verbindung bei der Kreditauskunftei beantragt. </w:t>
      </w:r>
    </w:p>
    <w:p w:rsidR="00744A34" w:rsidRPr="001A13AC" w:rsidRDefault="00744A34" w:rsidP="001A13AC">
      <w:pPr>
        <w:autoSpaceDE w:val="0"/>
        <w:autoSpaceDN w:val="0"/>
        <w:adjustRightInd w:val="0"/>
        <w:spacing w:line="240" w:lineRule="auto"/>
        <w:jc w:val="both"/>
        <w:rPr>
          <w:rFonts w:cstheme="minorHAnsi"/>
          <w:bCs/>
          <w:iCs/>
          <w:sz w:val="16"/>
          <w:szCs w:val="16"/>
          <w:lang w:val="de-DE"/>
        </w:rPr>
      </w:pPr>
      <w:r w:rsidRPr="001A13AC">
        <w:rPr>
          <w:rFonts w:cstheme="minorHAnsi"/>
          <w:bCs/>
          <w:iCs/>
          <w:sz w:val="16"/>
          <w:szCs w:val="16"/>
          <w:lang w:val="de-DE"/>
        </w:rPr>
        <w:t xml:space="preserve">Wenn Sie einen Kredit erhalten haben und ihn nicht vollständig und rechtzeitig abbezahlen, informieren </w:t>
      </w:r>
      <w:r w:rsidR="00FF4458">
        <w:rPr>
          <w:rFonts w:cstheme="minorHAnsi"/>
          <w:bCs/>
          <w:iCs/>
          <w:sz w:val="16"/>
          <w:szCs w:val="16"/>
          <w:lang w:val="de-DE"/>
        </w:rPr>
        <w:t>w</w:t>
      </w:r>
      <w:r w:rsidRPr="001A13AC">
        <w:rPr>
          <w:rFonts w:cstheme="minorHAnsi"/>
          <w:bCs/>
          <w:iCs/>
          <w:sz w:val="16"/>
          <w:szCs w:val="16"/>
          <w:lang w:val="de-DE"/>
        </w:rPr>
        <w:t xml:space="preserve">ir die Kreditauskunfteien darüber. Diese werden die Restschuld in Ihre Datei eintragen. Diese Einträge werden mit Betrugspräventionsagenturen und anderen Institutionen ausgetauscht und werden von diesen und </w:t>
      </w:r>
      <w:r w:rsidR="00FF4458">
        <w:rPr>
          <w:rFonts w:cstheme="minorHAnsi"/>
          <w:bCs/>
          <w:iCs/>
          <w:sz w:val="16"/>
          <w:szCs w:val="16"/>
          <w:lang w:val="de-DE"/>
        </w:rPr>
        <w:t>u</w:t>
      </w:r>
      <w:r w:rsidRPr="001A13AC">
        <w:rPr>
          <w:rFonts w:cstheme="minorHAnsi"/>
          <w:bCs/>
          <w:iCs/>
          <w:sz w:val="16"/>
          <w:szCs w:val="16"/>
          <w:lang w:val="de-DE"/>
        </w:rPr>
        <w:t>ns verwendet und ausgetauscht um:</w:t>
      </w:r>
    </w:p>
    <w:p w:rsidR="00744A34" w:rsidRPr="001A13AC" w:rsidRDefault="00744A34" w:rsidP="001A13AC">
      <w:pPr>
        <w:autoSpaceDE w:val="0"/>
        <w:autoSpaceDN w:val="0"/>
        <w:adjustRightInd w:val="0"/>
        <w:spacing w:line="240" w:lineRule="auto"/>
        <w:jc w:val="both"/>
        <w:rPr>
          <w:rFonts w:cstheme="minorHAnsi"/>
          <w:bCs/>
          <w:iCs/>
          <w:sz w:val="16"/>
          <w:szCs w:val="16"/>
          <w:lang w:val="de-DE"/>
        </w:rPr>
      </w:pPr>
      <w:r w:rsidRPr="001A13AC">
        <w:rPr>
          <w:rFonts w:cstheme="minorHAnsi"/>
          <w:bCs/>
          <w:iCs/>
          <w:sz w:val="16"/>
          <w:szCs w:val="16"/>
          <w:lang w:val="de-DE"/>
        </w:rPr>
        <w:t>(a) Anfragen für Kredite, kreditbezogene Dienstleistungen oder ähnliche Produkte für Sie und die finanziell verbundene Person prüfen zu können, Art. 6 (1) b); und</w:t>
      </w:r>
    </w:p>
    <w:p w:rsidR="00744A34" w:rsidRPr="001A13AC" w:rsidRDefault="00744A34" w:rsidP="001A13AC">
      <w:pPr>
        <w:autoSpaceDE w:val="0"/>
        <w:autoSpaceDN w:val="0"/>
        <w:adjustRightInd w:val="0"/>
        <w:spacing w:line="240" w:lineRule="auto"/>
        <w:jc w:val="both"/>
        <w:rPr>
          <w:rFonts w:cstheme="minorHAnsi"/>
          <w:bCs/>
          <w:iCs/>
          <w:sz w:val="16"/>
          <w:szCs w:val="16"/>
          <w:lang w:val="de-DE"/>
        </w:rPr>
      </w:pPr>
      <w:r w:rsidRPr="001A13AC">
        <w:rPr>
          <w:rFonts w:cstheme="minorHAnsi"/>
          <w:bCs/>
          <w:iCs/>
          <w:sz w:val="16"/>
          <w:szCs w:val="16"/>
          <w:lang w:val="de-DE"/>
        </w:rPr>
        <w:lastRenderedPageBreak/>
        <w:t>b) Schuldner ausfindig zu machen, Schulden beizutreiben, Geldwäsche und Betrug zu verhindern oder zu entdecken und Ihr Kreditkonto / Ihre Kreditkonten zu verwalten, Art. 6 (1) f).</w:t>
      </w:r>
    </w:p>
    <w:p w:rsidR="00744A34" w:rsidRPr="001A13AC" w:rsidRDefault="00744A34" w:rsidP="001A13AC">
      <w:pPr>
        <w:autoSpaceDE w:val="0"/>
        <w:autoSpaceDN w:val="0"/>
        <w:adjustRightInd w:val="0"/>
        <w:spacing w:after="280" w:line="240" w:lineRule="auto"/>
        <w:jc w:val="both"/>
        <w:rPr>
          <w:rFonts w:cstheme="minorHAnsi"/>
          <w:bCs/>
          <w:iCs/>
          <w:sz w:val="16"/>
          <w:szCs w:val="16"/>
          <w:lang w:val="de-DE"/>
        </w:rPr>
      </w:pPr>
      <w:r w:rsidRPr="001A13AC">
        <w:rPr>
          <w:rFonts w:cstheme="minorHAnsi"/>
          <w:bCs/>
          <w:iCs/>
          <w:sz w:val="16"/>
          <w:szCs w:val="16"/>
          <w:lang w:val="de-DE"/>
        </w:rPr>
        <w:t>Einträge bei Betrugspräventionsagenturen werden mit anderen Institutionen ausgetauscht, um Entscheidungen über Kraftfahrzeug-, Kredit-, Lebens- und andere Versicherungsanträge oder –</w:t>
      </w:r>
      <w:proofErr w:type="spellStart"/>
      <w:r w:rsidRPr="001A13AC">
        <w:rPr>
          <w:rFonts w:cstheme="minorHAnsi"/>
          <w:bCs/>
          <w:iCs/>
          <w:sz w:val="16"/>
          <w:szCs w:val="16"/>
          <w:lang w:val="de-DE"/>
        </w:rPr>
        <w:t>forderungen</w:t>
      </w:r>
      <w:proofErr w:type="spellEnd"/>
      <w:r w:rsidRPr="001A13AC">
        <w:rPr>
          <w:rFonts w:cstheme="minorHAnsi"/>
          <w:bCs/>
          <w:iCs/>
          <w:sz w:val="16"/>
          <w:szCs w:val="16"/>
          <w:lang w:val="de-DE"/>
        </w:rPr>
        <w:t xml:space="preserve"> für Sie und weitere Mitglieder Ihres Haushalts treffen zu können, Ihren Kredit, Ihre kreditähnlichen Dienstleistungen und ähnliche Produkte zu verwalten und Angaben von Bewerbern und Angestellten zu überprüfen. Wir und andere Institutionen dürfen auf Informationen von Betrugsbekämpfungsagenturen aus anderen Ländern zugreifen und diese verwende</w:t>
      </w:r>
      <w:r w:rsidR="00F775F0">
        <w:rPr>
          <w:rFonts w:cstheme="minorHAnsi"/>
          <w:bCs/>
          <w:iCs/>
          <w:sz w:val="16"/>
          <w:szCs w:val="16"/>
          <w:lang w:val="de-DE"/>
        </w:rPr>
        <w:t>n. Sie können telefonisch über u</w:t>
      </w:r>
      <w:r w:rsidRPr="001A13AC">
        <w:rPr>
          <w:rFonts w:cstheme="minorHAnsi"/>
          <w:bCs/>
          <w:iCs/>
          <w:sz w:val="16"/>
          <w:szCs w:val="16"/>
          <w:lang w:val="de-DE"/>
        </w:rPr>
        <w:t xml:space="preserve">nseren Kundenservice Informationen über diese Kreditauskunfteien und Betrugsbekämpfungsagenturen, von denen </w:t>
      </w:r>
      <w:r w:rsidR="00FF4458">
        <w:rPr>
          <w:rFonts w:cstheme="minorHAnsi"/>
          <w:bCs/>
          <w:iCs/>
          <w:sz w:val="16"/>
          <w:szCs w:val="16"/>
          <w:lang w:val="de-DE"/>
        </w:rPr>
        <w:t>w</w:t>
      </w:r>
      <w:r w:rsidRPr="001A13AC">
        <w:rPr>
          <w:rFonts w:cstheme="minorHAnsi"/>
          <w:bCs/>
          <w:iCs/>
          <w:sz w:val="16"/>
          <w:szCs w:val="16"/>
          <w:lang w:val="de-DE"/>
        </w:rPr>
        <w:t xml:space="preserve">ir Informationen bekommen und an die </w:t>
      </w:r>
      <w:r w:rsidR="00FF4458">
        <w:rPr>
          <w:rFonts w:cstheme="minorHAnsi"/>
          <w:bCs/>
          <w:iCs/>
          <w:sz w:val="16"/>
          <w:szCs w:val="16"/>
          <w:lang w:val="de-DE"/>
        </w:rPr>
        <w:t>w</w:t>
      </w:r>
      <w:r w:rsidRPr="001A13AC">
        <w:rPr>
          <w:rFonts w:cstheme="minorHAnsi"/>
          <w:bCs/>
          <w:iCs/>
          <w:sz w:val="16"/>
          <w:szCs w:val="16"/>
          <w:lang w:val="de-DE"/>
        </w:rPr>
        <w:t>ir Informationen über Sie weitergeben, erhalten. Sie haben einen gesetzlichen Auskunftsanspruch im Hinblick auf diese Informationen, Art. 15. Weitere Angaben, beispielweise wie die Informationen, die die Betrugsbekämpfungsagenturen verwalten, verwendet werden können, k</w:t>
      </w:r>
      <w:r w:rsidR="00F775F0">
        <w:rPr>
          <w:rFonts w:cstheme="minorHAnsi"/>
          <w:bCs/>
          <w:iCs/>
          <w:sz w:val="16"/>
          <w:szCs w:val="16"/>
          <w:lang w:val="de-DE"/>
        </w:rPr>
        <w:t>önnen Sie auch telefonisch bei u</w:t>
      </w:r>
      <w:r w:rsidRPr="001A13AC">
        <w:rPr>
          <w:rFonts w:cstheme="minorHAnsi"/>
          <w:bCs/>
          <w:iCs/>
          <w:sz w:val="16"/>
          <w:szCs w:val="16"/>
          <w:lang w:val="de-DE"/>
        </w:rPr>
        <w:t xml:space="preserve">nserem Kundenservice erhalten. Wir können mittels Computer oder anderweitig über Informationen über Sie im Zusammenhang mit diesem Vertrag oder jeglichen weiteren Anträgen, die Sie </w:t>
      </w:r>
      <w:r w:rsidR="00FF4458">
        <w:rPr>
          <w:rFonts w:cstheme="minorHAnsi"/>
          <w:bCs/>
          <w:iCs/>
          <w:sz w:val="16"/>
          <w:szCs w:val="16"/>
          <w:lang w:val="de-DE"/>
        </w:rPr>
        <w:t>u</w:t>
      </w:r>
      <w:r w:rsidRPr="001A13AC">
        <w:rPr>
          <w:rFonts w:cstheme="minorHAnsi"/>
          <w:bCs/>
          <w:iCs/>
          <w:sz w:val="16"/>
          <w:szCs w:val="16"/>
          <w:lang w:val="de-DE"/>
        </w:rPr>
        <w:t xml:space="preserve">ns gegenüber gestellt haben oder Verträgen, die Sie mit </w:t>
      </w:r>
      <w:r w:rsidR="00FF4458">
        <w:rPr>
          <w:rFonts w:cstheme="minorHAnsi"/>
          <w:bCs/>
          <w:iCs/>
          <w:sz w:val="16"/>
          <w:szCs w:val="16"/>
          <w:lang w:val="de-DE"/>
        </w:rPr>
        <w:t>u</w:t>
      </w:r>
      <w:r w:rsidRPr="001A13AC">
        <w:rPr>
          <w:rFonts w:cstheme="minorHAnsi"/>
          <w:bCs/>
          <w:iCs/>
          <w:sz w:val="16"/>
          <w:szCs w:val="16"/>
          <w:lang w:val="de-DE"/>
        </w:rPr>
        <w:t>ns geschlossen haben, verfügen und diese verarbeiten.</w:t>
      </w:r>
    </w:p>
    <w:p w:rsidR="00744A34" w:rsidRPr="001A13AC" w:rsidRDefault="00744A34" w:rsidP="001A13AC">
      <w:pPr>
        <w:autoSpaceDE w:val="0"/>
        <w:autoSpaceDN w:val="0"/>
        <w:adjustRightInd w:val="0"/>
        <w:spacing w:line="240" w:lineRule="auto"/>
        <w:jc w:val="both"/>
        <w:rPr>
          <w:rFonts w:cstheme="minorHAnsi"/>
          <w:b/>
          <w:bCs/>
          <w:iCs/>
          <w:color w:val="4F81BD" w:themeColor="accent1"/>
          <w:sz w:val="16"/>
          <w:szCs w:val="16"/>
          <w:lang w:val="de-DE"/>
        </w:rPr>
      </w:pPr>
      <w:r w:rsidRPr="001A13AC">
        <w:rPr>
          <w:rFonts w:cstheme="minorHAnsi"/>
          <w:b/>
          <w:bCs/>
          <w:iCs/>
          <w:color w:val="4F81BD" w:themeColor="accent1"/>
          <w:sz w:val="16"/>
          <w:szCs w:val="16"/>
          <w:lang w:val="de-DE"/>
        </w:rPr>
        <w:t>Datenempfänger</w:t>
      </w:r>
    </w:p>
    <w:p w:rsidR="00744A34" w:rsidRPr="001A13AC" w:rsidRDefault="00744A34" w:rsidP="001A13AC">
      <w:pPr>
        <w:autoSpaceDE w:val="0"/>
        <w:autoSpaceDN w:val="0"/>
        <w:adjustRightInd w:val="0"/>
        <w:spacing w:after="280" w:line="240" w:lineRule="auto"/>
        <w:jc w:val="both"/>
        <w:rPr>
          <w:rFonts w:cstheme="minorHAnsi"/>
          <w:bCs/>
          <w:iCs/>
          <w:sz w:val="16"/>
          <w:szCs w:val="16"/>
          <w:lang w:val="de-DE"/>
        </w:rPr>
      </w:pPr>
      <w:r w:rsidRPr="001A13AC">
        <w:rPr>
          <w:rFonts w:cstheme="minorHAnsi"/>
          <w:bCs/>
          <w:iCs/>
          <w:sz w:val="16"/>
          <w:szCs w:val="16"/>
          <w:lang w:val="de-DE"/>
        </w:rPr>
        <w:t xml:space="preserve">Wenn die ordnungsgemäße Erfüllung des Vertrages es erfordert, können die </w:t>
      </w:r>
      <w:r w:rsidR="00F775F0">
        <w:rPr>
          <w:rFonts w:cstheme="minorHAnsi"/>
          <w:bCs/>
          <w:iCs/>
          <w:sz w:val="16"/>
          <w:szCs w:val="16"/>
          <w:lang w:val="de-DE"/>
        </w:rPr>
        <w:t>Daten im erforderlichen Umfang an eine Gesellschaft unseres Konzerns, u</w:t>
      </w:r>
      <w:r w:rsidRPr="001A13AC">
        <w:rPr>
          <w:rFonts w:cstheme="minorHAnsi"/>
          <w:bCs/>
          <w:iCs/>
          <w:sz w:val="16"/>
          <w:szCs w:val="16"/>
          <w:lang w:val="de-DE"/>
        </w:rPr>
        <w:t>nsere Joi</w:t>
      </w:r>
      <w:r w:rsidR="00F775F0">
        <w:rPr>
          <w:rFonts w:cstheme="minorHAnsi"/>
          <w:bCs/>
          <w:iCs/>
          <w:sz w:val="16"/>
          <w:szCs w:val="16"/>
          <w:lang w:val="de-DE"/>
        </w:rPr>
        <w:t>nt Ventures und Joint Ventures u</w:t>
      </w:r>
      <w:r w:rsidRPr="001A13AC">
        <w:rPr>
          <w:rFonts w:cstheme="minorHAnsi"/>
          <w:bCs/>
          <w:iCs/>
          <w:sz w:val="16"/>
          <w:szCs w:val="16"/>
          <w:lang w:val="de-DE"/>
        </w:rPr>
        <w:t>nser</w:t>
      </w:r>
      <w:r w:rsidR="00F775F0">
        <w:rPr>
          <w:rFonts w:cstheme="minorHAnsi"/>
          <w:bCs/>
          <w:iCs/>
          <w:sz w:val="16"/>
          <w:szCs w:val="16"/>
          <w:lang w:val="de-DE"/>
        </w:rPr>
        <w:t>e</w:t>
      </w:r>
      <w:r w:rsidRPr="001A13AC">
        <w:rPr>
          <w:rFonts w:cstheme="minorHAnsi"/>
          <w:bCs/>
          <w:iCs/>
          <w:sz w:val="16"/>
          <w:szCs w:val="16"/>
          <w:lang w:val="de-DE"/>
        </w:rPr>
        <w:t>s Konzerns (eine Liste Uns</w:t>
      </w:r>
      <w:r w:rsidR="00F775F0">
        <w:rPr>
          <w:rFonts w:cstheme="minorHAnsi"/>
          <w:bCs/>
          <w:iCs/>
          <w:sz w:val="16"/>
          <w:szCs w:val="16"/>
          <w:lang w:val="de-DE"/>
        </w:rPr>
        <w:t>erer Konzerngesellschaften und u</w:t>
      </w:r>
      <w:r w:rsidRPr="001A13AC">
        <w:rPr>
          <w:rFonts w:cstheme="minorHAnsi"/>
          <w:bCs/>
          <w:iCs/>
          <w:sz w:val="16"/>
          <w:szCs w:val="16"/>
          <w:lang w:val="de-DE"/>
        </w:rPr>
        <w:t xml:space="preserve">nserer </w:t>
      </w:r>
      <w:r w:rsidR="00F775F0">
        <w:rPr>
          <w:rFonts w:cstheme="minorHAnsi"/>
          <w:bCs/>
          <w:iCs/>
          <w:sz w:val="16"/>
          <w:szCs w:val="16"/>
          <w:lang w:val="de-DE"/>
        </w:rPr>
        <w:t>Joint Ventures können Sie über u</w:t>
      </w:r>
      <w:r w:rsidRPr="001A13AC">
        <w:rPr>
          <w:rFonts w:cstheme="minorHAnsi"/>
          <w:bCs/>
          <w:iCs/>
          <w:sz w:val="16"/>
          <w:szCs w:val="16"/>
          <w:lang w:val="de-DE"/>
        </w:rPr>
        <w:t xml:space="preserve">nseren Kundenservice erhalten), an externe Dienstleister (z.B. Lieferanten, Dienstleistungsunternehmen, Gutachter, Logistikunternehmen) und mitwirkende Versicherungsunternehmen und Versicherungsmakler weitergegeben werden, damit Sie den Versicherungsschutz erhalten, den Sie beantragt haben. Die Daten können auch an weitere Dritte zu anderen Zwecken, die gemäß Datenschutzverordnung zugelassen sind, weitergegeben werden, wie z.B. an </w:t>
      </w:r>
      <w:proofErr w:type="spellStart"/>
      <w:r w:rsidRPr="001A13AC">
        <w:rPr>
          <w:rFonts w:cstheme="minorHAnsi"/>
          <w:bCs/>
          <w:iCs/>
          <w:sz w:val="16"/>
          <w:szCs w:val="16"/>
          <w:lang w:val="de-DE"/>
        </w:rPr>
        <w:t>Refinanzierer</w:t>
      </w:r>
      <w:proofErr w:type="spellEnd"/>
      <w:r w:rsidRPr="001A13AC">
        <w:rPr>
          <w:rFonts w:cstheme="minorHAnsi"/>
          <w:bCs/>
          <w:iCs/>
          <w:sz w:val="16"/>
          <w:szCs w:val="16"/>
          <w:lang w:val="de-DE"/>
        </w:rPr>
        <w:t>, Kreditversicherer, Buchhalter, juristische Dienstleister, Aufsichtsbehörden, Dies kann zum Zwecke der Refinanzierung geschehen, um die Kreditrisiken zu reduzieren, oder um die behördlichen und gesetzlichen Anforderungen gemäß dem anwendbaren Recht zu erfüllen, insbesondere in Bezug auf Risikobewertung, Besteuerung sowie auf das Melden und die Prävention von Geldwäsche und die Finanz</w:t>
      </w:r>
      <w:r w:rsidR="00F775F0">
        <w:rPr>
          <w:rFonts w:cstheme="minorHAnsi"/>
          <w:bCs/>
          <w:iCs/>
          <w:sz w:val="16"/>
          <w:szCs w:val="16"/>
          <w:lang w:val="de-DE"/>
        </w:rPr>
        <w:t xml:space="preserve">ierung von Terrorismus, Art. 6 </w:t>
      </w:r>
      <w:r w:rsidRPr="001A13AC">
        <w:rPr>
          <w:rFonts w:cstheme="minorHAnsi"/>
          <w:bCs/>
          <w:iCs/>
          <w:sz w:val="16"/>
          <w:szCs w:val="16"/>
          <w:lang w:val="de-DE"/>
        </w:rPr>
        <w:t>(1) b), f</w:t>
      </w:r>
      <w:r w:rsidR="00F775F0">
        <w:rPr>
          <w:rFonts w:cstheme="minorHAnsi"/>
          <w:bCs/>
          <w:iCs/>
          <w:sz w:val="16"/>
          <w:szCs w:val="16"/>
          <w:lang w:val="de-DE"/>
        </w:rPr>
        <w:t>), § 11 Geldwäschegesetz (GWG).</w:t>
      </w:r>
    </w:p>
    <w:p w:rsidR="00744A34" w:rsidRPr="001A13AC" w:rsidRDefault="00744A34" w:rsidP="001A13AC">
      <w:pPr>
        <w:autoSpaceDE w:val="0"/>
        <w:autoSpaceDN w:val="0"/>
        <w:adjustRightInd w:val="0"/>
        <w:spacing w:line="240" w:lineRule="auto"/>
        <w:jc w:val="both"/>
        <w:rPr>
          <w:rFonts w:cstheme="minorHAnsi"/>
          <w:b/>
          <w:bCs/>
          <w:iCs/>
          <w:color w:val="4F81BD" w:themeColor="accent1"/>
          <w:sz w:val="16"/>
          <w:szCs w:val="16"/>
          <w:lang w:val="de-DE"/>
        </w:rPr>
      </w:pPr>
      <w:r w:rsidRPr="001A13AC">
        <w:rPr>
          <w:rFonts w:cstheme="minorHAnsi"/>
          <w:b/>
          <w:bCs/>
          <w:iCs/>
          <w:color w:val="4F81BD" w:themeColor="accent1"/>
          <w:sz w:val="16"/>
          <w:szCs w:val="16"/>
          <w:lang w:val="de-DE"/>
        </w:rPr>
        <w:t>Weitergabe an ein Drittland oder eine internationale Institution</w:t>
      </w:r>
    </w:p>
    <w:p w:rsidR="00744A34" w:rsidRPr="001A13AC" w:rsidRDefault="00744A34" w:rsidP="001A13AC">
      <w:pPr>
        <w:autoSpaceDE w:val="0"/>
        <w:autoSpaceDN w:val="0"/>
        <w:adjustRightInd w:val="0"/>
        <w:spacing w:line="240" w:lineRule="auto"/>
        <w:jc w:val="both"/>
        <w:rPr>
          <w:rFonts w:cstheme="minorHAnsi"/>
          <w:bCs/>
          <w:iCs/>
          <w:sz w:val="16"/>
          <w:szCs w:val="16"/>
          <w:lang w:val="de-DE"/>
        </w:rPr>
      </w:pPr>
      <w:r w:rsidRPr="001A13AC">
        <w:rPr>
          <w:rFonts w:cstheme="minorHAnsi"/>
          <w:bCs/>
          <w:iCs/>
          <w:sz w:val="16"/>
          <w:szCs w:val="16"/>
          <w:lang w:val="de-DE"/>
        </w:rPr>
        <w:t xml:space="preserve">Manche der Dienstleister, Institutionen oder Wirtschaftsauskunfteien, mit denen </w:t>
      </w:r>
      <w:r w:rsidR="00FF4458">
        <w:rPr>
          <w:rFonts w:cstheme="minorHAnsi"/>
          <w:bCs/>
          <w:iCs/>
          <w:sz w:val="16"/>
          <w:szCs w:val="16"/>
          <w:lang w:val="de-DE"/>
        </w:rPr>
        <w:t>w</w:t>
      </w:r>
      <w:r w:rsidRPr="001A13AC">
        <w:rPr>
          <w:rFonts w:cstheme="minorHAnsi"/>
          <w:bCs/>
          <w:iCs/>
          <w:sz w:val="16"/>
          <w:szCs w:val="16"/>
          <w:lang w:val="de-DE"/>
        </w:rPr>
        <w:t>ir zusammen arbeiten, um Ihnen unse</w:t>
      </w:r>
      <w:r w:rsidR="00F775F0">
        <w:rPr>
          <w:rFonts w:cstheme="minorHAnsi"/>
          <w:bCs/>
          <w:iCs/>
          <w:sz w:val="16"/>
          <w:szCs w:val="16"/>
          <w:lang w:val="de-DE"/>
        </w:rPr>
        <w:t xml:space="preserve">re Dienste anbieten zu können, </w:t>
      </w:r>
      <w:r w:rsidRPr="001A13AC">
        <w:rPr>
          <w:rFonts w:cstheme="minorHAnsi"/>
          <w:bCs/>
          <w:iCs/>
          <w:sz w:val="16"/>
          <w:szCs w:val="16"/>
          <w:lang w:val="de-DE"/>
        </w:rPr>
        <w:t xml:space="preserve">sind außerhalb des Europäischen Wirtschaftsraums angesiedelt. Werden durch </w:t>
      </w:r>
      <w:r w:rsidR="00FF4458">
        <w:rPr>
          <w:rFonts w:cstheme="minorHAnsi"/>
          <w:bCs/>
          <w:iCs/>
          <w:sz w:val="16"/>
          <w:szCs w:val="16"/>
          <w:lang w:val="de-DE"/>
        </w:rPr>
        <w:t>u</w:t>
      </w:r>
      <w:r w:rsidRPr="001A13AC">
        <w:rPr>
          <w:rFonts w:cstheme="minorHAnsi"/>
          <w:bCs/>
          <w:iCs/>
          <w:sz w:val="16"/>
          <w:szCs w:val="16"/>
          <w:lang w:val="de-DE"/>
        </w:rPr>
        <w:t xml:space="preserve">ns Daten an entsprechende Stellen in andere Ländern übermittelt, stellen </w:t>
      </w:r>
      <w:r w:rsidR="00FF4458">
        <w:rPr>
          <w:rFonts w:cstheme="minorHAnsi"/>
          <w:bCs/>
          <w:iCs/>
          <w:sz w:val="16"/>
          <w:szCs w:val="16"/>
          <w:lang w:val="de-DE"/>
        </w:rPr>
        <w:t>w</w:t>
      </w:r>
      <w:r w:rsidRPr="001A13AC">
        <w:rPr>
          <w:rFonts w:cstheme="minorHAnsi"/>
          <w:bCs/>
          <w:iCs/>
          <w:sz w:val="16"/>
          <w:szCs w:val="16"/>
          <w:lang w:val="de-DE"/>
        </w:rPr>
        <w:t xml:space="preserve">ir sicher, dass </w:t>
      </w:r>
      <w:r w:rsidR="00FF4458">
        <w:rPr>
          <w:rFonts w:cstheme="minorHAnsi"/>
          <w:bCs/>
          <w:iCs/>
          <w:sz w:val="16"/>
          <w:szCs w:val="16"/>
          <w:lang w:val="de-DE"/>
        </w:rPr>
        <w:t>w</w:t>
      </w:r>
      <w:r w:rsidR="00F775F0">
        <w:rPr>
          <w:rFonts w:cstheme="minorHAnsi"/>
          <w:bCs/>
          <w:iCs/>
          <w:sz w:val="16"/>
          <w:szCs w:val="16"/>
          <w:lang w:val="de-DE"/>
        </w:rPr>
        <w:t xml:space="preserve">ir mit </w:t>
      </w:r>
      <w:r w:rsidRPr="001A13AC">
        <w:rPr>
          <w:rFonts w:cstheme="minorHAnsi"/>
          <w:bCs/>
          <w:iCs/>
          <w:sz w:val="16"/>
          <w:szCs w:val="16"/>
          <w:lang w:val="de-DE"/>
        </w:rPr>
        <w:t>Ländern zusammenarbeiten, die ein geeignetes und ausreichendes Niveau an Datenschutz einhalten, indem diese angemessene Anstrengungen unternehmen, um ausreichenden Schutz für Ihre persönlichen Daten zu gewährleisten. Wenn die EU-Kommission beschlossen hat, dass das betreffende Drittland ein angemessenes Schutzniveau bietet, dürfen Ihre personenbezogenen Daten in das Land übermittelt w</w:t>
      </w:r>
      <w:r w:rsidR="00485ADC" w:rsidRPr="001A13AC">
        <w:rPr>
          <w:rFonts w:cstheme="minorHAnsi"/>
          <w:bCs/>
          <w:iCs/>
          <w:sz w:val="16"/>
          <w:szCs w:val="16"/>
          <w:lang w:val="de-DE"/>
        </w:rPr>
        <w:t>e</w:t>
      </w:r>
      <w:r w:rsidRPr="001A13AC">
        <w:rPr>
          <w:rFonts w:cstheme="minorHAnsi"/>
          <w:bCs/>
          <w:iCs/>
          <w:sz w:val="16"/>
          <w:szCs w:val="16"/>
          <w:lang w:val="de-DE"/>
        </w:rPr>
        <w:t xml:space="preserve">rden. In anderen Fällen verwenden </w:t>
      </w:r>
      <w:r w:rsidR="00FF4458">
        <w:rPr>
          <w:rFonts w:cstheme="minorHAnsi"/>
          <w:bCs/>
          <w:iCs/>
          <w:sz w:val="16"/>
          <w:szCs w:val="16"/>
          <w:lang w:val="de-DE"/>
        </w:rPr>
        <w:t>w</w:t>
      </w:r>
      <w:r w:rsidRPr="001A13AC">
        <w:rPr>
          <w:rFonts w:cstheme="minorHAnsi"/>
          <w:bCs/>
          <w:iCs/>
          <w:sz w:val="16"/>
          <w:szCs w:val="16"/>
          <w:lang w:val="de-DE"/>
        </w:rPr>
        <w:t>ir verbindliche interne Datenschutzvorschriften oder Standarddatenschutzklauseln der EU-Kommission, Art. 44, 46 (2) b), c), 47</w:t>
      </w:r>
      <w:r w:rsidR="002774DF">
        <w:rPr>
          <w:rFonts w:cstheme="minorHAnsi"/>
          <w:bCs/>
          <w:iCs/>
          <w:sz w:val="16"/>
          <w:szCs w:val="16"/>
          <w:lang w:val="de-DE"/>
        </w:rPr>
        <w:t>.</w:t>
      </w:r>
      <w:r w:rsidR="00F775F0">
        <w:rPr>
          <w:rFonts w:cstheme="minorHAnsi"/>
          <w:bCs/>
          <w:iCs/>
          <w:sz w:val="16"/>
          <w:szCs w:val="16"/>
          <w:lang w:val="de-DE"/>
        </w:rPr>
        <w:t xml:space="preserve"> </w:t>
      </w:r>
      <w:r w:rsidRPr="001A13AC">
        <w:rPr>
          <w:rFonts w:cstheme="minorHAnsi"/>
          <w:bCs/>
          <w:iCs/>
          <w:sz w:val="16"/>
          <w:szCs w:val="16"/>
          <w:lang w:val="de-DE"/>
        </w:rPr>
        <w:t>Die Standardvertragsklauseln der EU-Kommission gemäß der Beschlüsse 2001/497/EC, 2004/915/EC</w:t>
      </w:r>
      <w:r w:rsidR="00F775F0">
        <w:rPr>
          <w:rFonts w:cstheme="minorHAnsi"/>
          <w:bCs/>
          <w:iCs/>
          <w:sz w:val="16"/>
          <w:szCs w:val="16"/>
          <w:lang w:val="de-DE"/>
        </w:rPr>
        <w:t xml:space="preserve">, 2010/87/EU finden sich unter </w:t>
      </w:r>
      <w:r w:rsidRPr="001A13AC">
        <w:rPr>
          <w:rFonts w:cstheme="minorHAnsi"/>
          <w:bCs/>
          <w:iCs/>
          <w:sz w:val="16"/>
          <w:szCs w:val="16"/>
          <w:lang w:val="de-DE"/>
        </w:rPr>
        <w:t>http://eur-lex.europa.eu</w:t>
      </w:r>
      <w:r w:rsidR="00F775F0">
        <w:rPr>
          <w:rFonts w:cstheme="minorHAnsi"/>
          <w:bCs/>
          <w:iCs/>
          <w:sz w:val="16"/>
          <w:szCs w:val="16"/>
          <w:lang w:val="de-DE"/>
        </w:rPr>
        <w:t>.</w:t>
      </w:r>
    </w:p>
    <w:p w:rsidR="00744A34" w:rsidRPr="001A13AC" w:rsidRDefault="00744A34" w:rsidP="001A13AC">
      <w:pPr>
        <w:autoSpaceDE w:val="0"/>
        <w:autoSpaceDN w:val="0"/>
        <w:adjustRightInd w:val="0"/>
        <w:spacing w:line="240" w:lineRule="auto"/>
        <w:jc w:val="both"/>
        <w:rPr>
          <w:rFonts w:cstheme="minorHAnsi"/>
          <w:b/>
          <w:bCs/>
          <w:iCs/>
          <w:color w:val="4F81BD" w:themeColor="accent1"/>
          <w:sz w:val="16"/>
          <w:szCs w:val="16"/>
          <w:lang w:val="de-DE"/>
        </w:rPr>
      </w:pPr>
      <w:r w:rsidRPr="001A13AC">
        <w:rPr>
          <w:rFonts w:cstheme="minorHAnsi"/>
          <w:b/>
          <w:bCs/>
          <w:iCs/>
          <w:color w:val="4F81BD" w:themeColor="accent1"/>
          <w:sz w:val="16"/>
          <w:szCs w:val="16"/>
          <w:lang w:val="de-DE"/>
        </w:rPr>
        <w:t>Ihre Rechte</w:t>
      </w:r>
    </w:p>
    <w:p w:rsidR="00744A34" w:rsidRPr="001A13AC" w:rsidRDefault="00744A34" w:rsidP="001A13AC">
      <w:pPr>
        <w:autoSpaceDE w:val="0"/>
        <w:autoSpaceDN w:val="0"/>
        <w:adjustRightInd w:val="0"/>
        <w:spacing w:line="240" w:lineRule="auto"/>
        <w:jc w:val="both"/>
        <w:rPr>
          <w:rFonts w:cstheme="minorHAnsi"/>
          <w:bCs/>
          <w:iCs/>
          <w:sz w:val="16"/>
          <w:szCs w:val="16"/>
          <w:lang w:val="de-DE"/>
        </w:rPr>
      </w:pPr>
      <w:r w:rsidRPr="001A13AC">
        <w:rPr>
          <w:rFonts w:cstheme="minorHAnsi"/>
          <w:bCs/>
          <w:iCs/>
          <w:sz w:val="16"/>
          <w:szCs w:val="16"/>
          <w:lang w:val="de-DE"/>
        </w:rPr>
        <w:t>Sie haben das Recht:</w:t>
      </w:r>
    </w:p>
    <w:p w:rsidR="00744A34" w:rsidRPr="001A13AC" w:rsidRDefault="00744A34" w:rsidP="001A13AC">
      <w:pPr>
        <w:pStyle w:val="Paragrafoelenco"/>
        <w:numPr>
          <w:ilvl w:val="0"/>
          <w:numId w:val="3"/>
        </w:numPr>
        <w:spacing w:line="240" w:lineRule="auto"/>
        <w:ind w:left="709" w:hanging="357"/>
        <w:contextualSpacing w:val="0"/>
        <w:jc w:val="both"/>
        <w:rPr>
          <w:rFonts w:cstheme="minorHAnsi"/>
          <w:bCs/>
          <w:iCs/>
          <w:sz w:val="16"/>
          <w:szCs w:val="16"/>
          <w:lang w:val="de-DE"/>
        </w:rPr>
      </w:pPr>
      <w:r w:rsidRPr="001A13AC">
        <w:rPr>
          <w:b/>
          <w:sz w:val="16"/>
          <w:szCs w:val="16"/>
          <w:lang w:val="de-DE"/>
        </w:rPr>
        <w:t>Auskunft</w:t>
      </w:r>
      <w:r w:rsidRPr="001A13AC">
        <w:rPr>
          <w:rFonts w:cstheme="minorHAnsi"/>
          <w:bCs/>
          <w:iCs/>
          <w:sz w:val="16"/>
          <w:szCs w:val="16"/>
          <w:lang w:val="de-DE"/>
        </w:rPr>
        <w:t xml:space="preserve"> darüber zu verlangen, ob und wenn ja, welche personenbezogene Daten, die Sie betreffen, verarbeitet werden, Art. 15;</w:t>
      </w:r>
    </w:p>
    <w:p w:rsidR="00744A34" w:rsidRPr="001A13AC" w:rsidRDefault="00744A34" w:rsidP="001A13AC">
      <w:pPr>
        <w:pStyle w:val="Paragrafoelenco"/>
        <w:numPr>
          <w:ilvl w:val="0"/>
          <w:numId w:val="3"/>
        </w:numPr>
        <w:spacing w:line="240" w:lineRule="auto"/>
        <w:ind w:left="709" w:hanging="357"/>
        <w:contextualSpacing w:val="0"/>
        <w:jc w:val="both"/>
        <w:rPr>
          <w:rFonts w:cstheme="minorHAnsi"/>
          <w:bCs/>
          <w:iCs/>
          <w:sz w:val="16"/>
          <w:szCs w:val="16"/>
          <w:lang w:val="de-DE"/>
        </w:rPr>
      </w:pPr>
      <w:r w:rsidRPr="001A13AC">
        <w:rPr>
          <w:rFonts w:cstheme="minorHAnsi"/>
          <w:bCs/>
          <w:iCs/>
          <w:sz w:val="16"/>
          <w:szCs w:val="16"/>
          <w:lang w:val="de-DE"/>
        </w:rPr>
        <w:t xml:space="preserve">Die </w:t>
      </w:r>
      <w:r w:rsidRPr="001A13AC">
        <w:rPr>
          <w:b/>
          <w:sz w:val="16"/>
          <w:szCs w:val="16"/>
          <w:lang w:val="de-DE"/>
        </w:rPr>
        <w:t>Berichtigung</w:t>
      </w:r>
      <w:r w:rsidRPr="001A13AC">
        <w:rPr>
          <w:rFonts w:cstheme="minorHAnsi"/>
          <w:bCs/>
          <w:iCs/>
          <w:sz w:val="16"/>
          <w:szCs w:val="16"/>
          <w:lang w:val="de-DE"/>
        </w:rPr>
        <w:t xml:space="preserve"> unrichtiger oder die Vervollständigung unvollständiger personenbezogener Daten zu verlangen, Art. 16; </w:t>
      </w:r>
    </w:p>
    <w:p w:rsidR="00744A34" w:rsidRPr="001A13AC" w:rsidRDefault="00744A34" w:rsidP="001A13AC">
      <w:pPr>
        <w:pStyle w:val="Paragrafoelenco"/>
        <w:numPr>
          <w:ilvl w:val="0"/>
          <w:numId w:val="3"/>
        </w:numPr>
        <w:spacing w:line="240" w:lineRule="auto"/>
        <w:ind w:left="709" w:hanging="357"/>
        <w:contextualSpacing w:val="0"/>
        <w:jc w:val="both"/>
        <w:rPr>
          <w:rFonts w:cstheme="minorHAnsi"/>
          <w:bCs/>
          <w:iCs/>
          <w:sz w:val="16"/>
          <w:szCs w:val="16"/>
          <w:lang w:val="de-DE"/>
        </w:rPr>
      </w:pPr>
      <w:r w:rsidRPr="001A13AC">
        <w:rPr>
          <w:rFonts w:cstheme="minorHAnsi"/>
          <w:bCs/>
          <w:iCs/>
          <w:sz w:val="16"/>
          <w:szCs w:val="16"/>
          <w:lang w:val="de-DE"/>
        </w:rPr>
        <w:t xml:space="preserve">Von </w:t>
      </w:r>
      <w:r w:rsidR="00FF4458">
        <w:rPr>
          <w:rFonts w:cstheme="minorHAnsi"/>
          <w:bCs/>
          <w:iCs/>
          <w:sz w:val="16"/>
          <w:szCs w:val="16"/>
          <w:lang w:val="de-DE"/>
        </w:rPr>
        <w:t>u</w:t>
      </w:r>
      <w:r w:rsidRPr="001A13AC">
        <w:rPr>
          <w:rFonts w:cstheme="minorHAnsi"/>
          <w:bCs/>
          <w:iCs/>
          <w:sz w:val="16"/>
          <w:szCs w:val="16"/>
          <w:lang w:val="de-DE"/>
        </w:rPr>
        <w:t xml:space="preserve">ns zu verlangen, dass Sie betreffende personenbezogene Daten unverzüglich </w:t>
      </w:r>
      <w:r w:rsidRPr="001A13AC">
        <w:rPr>
          <w:b/>
          <w:sz w:val="16"/>
          <w:szCs w:val="16"/>
          <w:lang w:val="de-DE"/>
        </w:rPr>
        <w:t>gelöscht</w:t>
      </w:r>
      <w:r w:rsidRPr="001A13AC">
        <w:rPr>
          <w:rFonts w:cstheme="minorHAnsi"/>
          <w:bCs/>
          <w:iCs/>
          <w:sz w:val="16"/>
          <w:szCs w:val="16"/>
          <w:lang w:val="de-DE"/>
        </w:rPr>
        <w:t xml:space="preserve"> werden, Art. 17 DSGVO;</w:t>
      </w:r>
    </w:p>
    <w:p w:rsidR="00744A34" w:rsidRPr="001A13AC" w:rsidRDefault="00744A34" w:rsidP="001A13AC">
      <w:pPr>
        <w:pStyle w:val="Paragrafoelenco"/>
        <w:numPr>
          <w:ilvl w:val="0"/>
          <w:numId w:val="3"/>
        </w:numPr>
        <w:spacing w:line="240" w:lineRule="auto"/>
        <w:ind w:left="709" w:hanging="357"/>
        <w:contextualSpacing w:val="0"/>
        <w:jc w:val="both"/>
        <w:rPr>
          <w:rFonts w:cstheme="minorHAnsi"/>
          <w:bCs/>
          <w:iCs/>
          <w:sz w:val="16"/>
          <w:szCs w:val="16"/>
          <w:lang w:val="de-DE"/>
        </w:rPr>
      </w:pPr>
      <w:r w:rsidRPr="001A13AC">
        <w:rPr>
          <w:rFonts w:cstheme="minorHAnsi"/>
          <w:bCs/>
          <w:iCs/>
          <w:sz w:val="16"/>
          <w:szCs w:val="16"/>
          <w:lang w:val="de-DE"/>
        </w:rPr>
        <w:t xml:space="preserve">die </w:t>
      </w:r>
      <w:r w:rsidRPr="001A13AC">
        <w:rPr>
          <w:b/>
          <w:sz w:val="16"/>
          <w:szCs w:val="16"/>
          <w:lang w:val="de-DE"/>
        </w:rPr>
        <w:t>Einschränkung</w:t>
      </w:r>
      <w:r w:rsidRPr="001A13AC">
        <w:rPr>
          <w:rFonts w:cstheme="minorHAnsi"/>
          <w:b/>
          <w:bCs/>
          <w:iCs/>
          <w:sz w:val="16"/>
          <w:szCs w:val="16"/>
          <w:lang w:val="de-DE"/>
        </w:rPr>
        <w:t xml:space="preserve"> der Verarbeitung</w:t>
      </w:r>
      <w:r w:rsidRPr="001A13AC">
        <w:rPr>
          <w:rFonts w:cstheme="minorHAnsi"/>
          <w:bCs/>
          <w:iCs/>
          <w:sz w:val="16"/>
          <w:szCs w:val="16"/>
          <w:lang w:val="de-DE"/>
        </w:rPr>
        <w:t xml:space="preserve"> Ihrer personenbezogener Daten zu verlangen, Art. 18;</w:t>
      </w:r>
    </w:p>
    <w:p w:rsidR="00744A34" w:rsidRPr="001A13AC" w:rsidRDefault="00744A34" w:rsidP="001A13AC">
      <w:pPr>
        <w:pStyle w:val="Paragrafoelenco"/>
        <w:numPr>
          <w:ilvl w:val="0"/>
          <w:numId w:val="3"/>
        </w:numPr>
        <w:spacing w:line="240" w:lineRule="auto"/>
        <w:ind w:left="709" w:hanging="357"/>
        <w:contextualSpacing w:val="0"/>
        <w:jc w:val="both"/>
        <w:rPr>
          <w:rFonts w:cstheme="minorHAnsi"/>
          <w:bCs/>
          <w:iCs/>
          <w:sz w:val="16"/>
          <w:szCs w:val="16"/>
          <w:lang w:val="de-DE"/>
        </w:rPr>
      </w:pPr>
      <w:r w:rsidRPr="001A13AC">
        <w:rPr>
          <w:rFonts w:cstheme="minorHAnsi"/>
          <w:bCs/>
          <w:iCs/>
          <w:sz w:val="16"/>
          <w:szCs w:val="16"/>
          <w:lang w:val="de-DE"/>
        </w:rPr>
        <w:t xml:space="preserve">die Sie betreffenden personenbezogenen </w:t>
      </w:r>
      <w:r w:rsidRPr="001A13AC">
        <w:rPr>
          <w:rFonts w:cstheme="minorHAnsi"/>
          <w:b/>
          <w:bCs/>
          <w:iCs/>
          <w:sz w:val="16"/>
          <w:szCs w:val="16"/>
          <w:lang w:val="de-DE"/>
        </w:rPr>
        <w:t>Daten</w:t>
      </w:r>
      <w:r w:rsidRPr="001A13AC">
        <w:rPr>
          <w:rFonts w:cstheme="minorHAnsi"/>
          <w:bCs/>
          <w:iCs/>
          <w:sz w:val="16"/>
          <w:szCs w:val="16"/>
          <w:lang w:val="de-DE"/>
        </w:rPr>
        <w:t xml:space="preserve"> in einem den Voraussetzungen des Art. 20 (1) </w:t>
      </w:r>
      <w:r w:rsidRPr="001A13AC">
        <w:rPr>
          <w:b/>
          <w:sz w:val="16"/>
          <w:szCs w:val="16"/>
          <w:lang w:val="de-DE"/>
        </w:rPr>
        <w:t>entsprechenden</w:t>
      </w:r>
      <w:r w:rsidRPr="001A13AC">
        <w:rPr>
          <w:rFonts w:cstheme="minorHAnsi"/>
          <w:b/>
          <w:bCs/>
          <w:iCs/>
          <w:sz w:val="16"/>
          <w:szCs w:val="16"/>
          <w:lang w:val="de-DE"/>
        </w:rPr>
        <w:t xml:space="preserve"> Format</w:t>
      </w:r>
      <w:r w:rsidRPr="001A13AC">
        <w:rPr>
          <w:rFonts w:cstheme="minorHAnsi"/>
          <w:bCs/>
          <w:iCs/>
          <w:sz w:val="16"/>
          <w:szCs w:val="16"/>
          <w:lang w:val="de-DE"/>
        </w:rPr>
        <w:t xml:space="preserve"> </w:t>
      </w:r>
      <w:r w:rsidRPr="001A13AC">
        <w:rPr>
          <w:rFonts w:cstheme="minorHAnsi"/>
          <w:b/>
          <w:bCs/>
          <w:iCs/>
          <w:sz w:val="16"/>
          <w:szCs w:val="16"/>
          <w:lang w:val="de-DE"/>
        </w:rPr>
        <w:t>zu erhalten;</w:t>
      </w:r>
      <w:r w:rsidRPr="001A13AC">
        <w:rPr>
          <w:rFonts w:cstheme="minorHAnsi"/>
          <w:bCs/>
          <w:iCs/>
          <w:sz w:val="16"/>
          <w:szCs w:val="16"/>
          <w:lang w:val="de-DE"/>
        </w:rPr>
        <w:t xml:space="preserve"> </w:t>
      </w:r>
    </w:p>
    <w:p w:rsidR="00744A34" w:rsidRPr="001A13AC" w:rsidRDefault="00744A34" w:rsidP="001A13AC">
      <w:pPr>
        <w:pStyle w:val="Paragrafoelenco"/>
        <w:numPr>
          <w:ilvl w:val="0"/>
          <w:numId w:val="3"/>
        </w:numPr>
        <w:spacing w:line="240" w:lineRule="auto"/>
        <w:ind w:left="709" w:hanging="357"/>
        <w:contextualSpacing w:val="0"/>
        <w:jc w:val="both"/>
        <w:rPr>
          <w:rFonts w:cstheme="minorHAnsi"/>
          <w:bCs/>
          <w:iCs/>
          <w:sz w:val="16"/>
          <w:szCs w:val="16"/>
          <w:lang w:val="de-DE"/>
        </w:rPr>
      </w:pPr>
      <w:r w:rsidRPr="001A13AC">
        <w:rPr>
          <w:rFonts w:cstheme="minorHAnsi"/>
          <w:bCs/>
          <w:iCs/>
          <w:sz w:val="16"/>
          <w:szCs w:val="16"/>
          <w:lang w:val="de-DE"/>
        </w:rPr>
        <w:t xml:space="preserve">auf </w:t>
      </w:r>
      <w:r w:rsidRPr="001A13AC">
        <w:rPr>
          <w:b/>
          <w:sz w:val="16"/>
          <w:szCs w:val="16"/>
          <w:lang w:val="de-DE"/>
        </w:rPr>
        <w:t>Datenübertragbarkeit</w:t>
      </w:r>
      <w:r w:rsidRPr="001A13AC">
        <w:rPr>
          <w:rFonts w:cstheme="minorHAnsi"/>
          <w:bCs/>
          <w:iCs/>
          <w:sz w:val="16"/>
          <w:szCs w:val="16"/>
          <w:lang w:val="de-DE"/>
        </w:rPr>
        <w:t xml:space="preserve"> unter den in Art. 20 (1) a),b) genannten Voraussetzungen; </w:t>
      </w:r>
    </w:p>
    <w:p w:rsidR="00744A34" w:rsidRDefault="00744A34" w:rsidP="001A13AC">
      <w:pPr>
        <w:pStyle w:val="Paragrafoelenco"/>
        <w:numPr>
          <w:ilvl w:val="0"/>
          <w:numId w:val="3"/>
        </w:numPr>
        <w:spacing w:line="240" w:lineRule="auto"/>
        <w:ind w:left="709" w:hanging="357"/>
        <w:contextualSpacing w:val="0"/>
        <w:jc w:val="both"/>
        <w:rPr>
          <w:rFonts w:cstheme="minorHAnsi"/>
          <w:bCs/>
          <w:iCs/>
          <w:sz w:val="16"/>
          <w:szCs w:val="16"/>
          <w:lang w:val="de-DE"/>
        </w:rPr>
      </w:pPr>
      <w:r w:rsidRPr="001A13AC">
        <w:rPr>
          <w:rFonts w:cstheme="minorHAnsi"/>
          <w:bCs/>
          <w:iCs/>
          <w:sz w:val="16"/>
          <w:szCs w:val="16"/>
          <w:lang w:val="de-DE"/>
        </w:rPr>
        <w:t xml:space="preserve">wenn eine Entscheidung nur in einem automatischen Prozess getroffen wurde und diese Entscheidung Sie erheblich beeinträchtigt, haben Sie das Recht, </w:t>
      </w:r>
      <w:r w:rsidRPr="001A13AC">
        <w:rPr>
          <w:rFonts w:cstheme="minorHAnsi"/>
          <w:b/>
          <w:bCs/>
          <w:iCs/>
          <w:sz w:val="16"/>
          <w:szCs w:val="16"/>
          <w:lang w:val="de-DE"/>
        </w:rPr>
        <w:t xml:space="preserve">nicht einer </w:t>
      </w:r>
      <w:r w:rsidRPr="001A13AC">
        <w:rPr>
          <w:b/>
          <w:sz w:val="16"/>
          <w:szCs w:val="16"/>
          <w:lang w:val="de-DE"/>
        </w:rPr>
        <w:t>ausschließlich</w:t>
      </w:r>
      <w:r w:rsidRPr="001A13AC">
        <w:rPr>
          <w:rFonts w:cstheme="minorHAnsi"/>
          <w:b/>
          <w:bCs/>
          <w:iCs/>
          <w:sz w:val="16"/>
          <w:szCs w:val="16"/>
          <w:lang w:val="de-DE"/>
        </w:rPr>
        <w:t xml:space="preserve"> auf einer automatisierten Verarbeitung beruhenden Entscheidung - einschließlich </w:t>
      </w:r>
      <w:proofErr w:type="spellStart"/>
      <w:r w:rsidRPr="001A13AC">
        <w:rPr>
          <w:rFonts w:cstheme="minorHAnsi"/>
          <w:b/>
          <w:bCs/>
          <w:iCs/>
          <w:sz w:val="16"/>
          <w:szCs w:val="16"/>
          <w:lang w:val="de-DE"/>
        </w:rPr>
        <w:t>Profiling</w:t>
      </w:r>
      <w:proofErr w:type="spellEnd"/>
      <w:r w:rsidRPr="001A13AC">
        <w:rPr>
          <w:rFonts w:cstheme="minorHAnsi"/>
          <w:b/>
          <w:bCs/>
          <w:iCs/>
          <w:sz w:val="16"/>
          <w:szCs w:val="16"/>
          <w:lang w:val="de-DE"/>
        </w:rPr>
        <w:t xml:space="preserve"> - unterworfen zu werden</w:t>
      </w:r>
      <w:r w:rsidRPr="001A13AC">
        <w:rPr>
          <w:rFonts w:cstheme="minorHAnsi"/>
          <w:bCs/>
          <w:iCs/>
          <w:sz w:val="16"/>
          <w:szCs w:val="16"/>
          <w:lang w:val="de-DE"/>
        </w:rPr>
        <w:t xml:space="preserve">. Ihre Kreditentscheidung wird im Falle einer Ablehnung von </w:t>
      </w:r>
      <w:r w:rsidR="00FF4458">
        <w:rPr>
          <w:rFonts w:cstheme="minorHAnsi"/>
          <w:bCs/>
          <w:iCs/>
          <w:sz w:val="16"/>
          <w:szCs w:val="16"/>
          <w:lang w:val="de-DE"/>
        </w:rPr>
        <w:t>u</w:t>
      </w:r>
      <w:r w:rsidRPr="001A13AC">
        <w:rPr>
          <w:rFonts w:cstheme="minorHAnsi"/>
          <w:bCs/>
          <w:iCs/>
          <w:sz w:val="16"/>
          <w:szCs w:val="16"/>
          <w:lang w:val="de-DE"/>
        </w:rPr>
        <w:t xml:space="preserve">ns noch einmal manuell überprüft, nachdem Sie </w:t>
      </w:r>
      <w:r w:rsidR="00FF4458">
        <w:rPr>
          <w:rFonts w:cstheme="minorHAnsi"/>
          <w:bCs/>
          <w:iCs/>
          <w:sz w:val="16"/>
          <w:szCs w:val="16"/>
          <w:lang w:val="de-DE"/>
        </w:rPr>
        <w:t>u</w:t>
      </w:r>
      <w:r w:rsidRPr="001A13AC">
        <w:rPr>
          <w:rFonts w:cstheme="minorHAnsi"/>
          <w:bCs/>
          <w:iCs/>
          <w:sz w:val="16"/>
          <w:szCs w:val="16"/>
          <w:lang w:val="de-DE"/>
        </w:rPr>
        <w:t>ns Ihre Überlegungen und Einwände zu der in dem automatisierten Prozess getroffenen Entscheidu</w:t>
      </w:r>
      <w:r w:rsidR="008A32CE">
        <w:rPr>
          <w:rFonts w:cstheme="minorHAnsi"/>
          <w:bCs/>
          <w:iCs/>
          <w:sz w:val="16"/>
          <w:szCs w:val="16"/>
          <w:lang w:val="de-DE"/>
        </w:rPr>
        <w:t xml:space="preserve">ng mitgeteilt und die manuelle </w:t>
      </w:r>
      <w:r w:rsidRPr="001A13AC">
        <w:rPr>
          <w:rFonts w:cstheme="minorHAnsi"/>
          <w:bCs/>
          <w:iCs/>
          <w:sz w:val="16"/>
          <w:szCs w:val="16"/>
          <w:lang w:val="de-DE"/>
        </w:rPr>
        <w:t>Überprüfung beantragt haben, Art. 22 (1), (3). Darüber hinaus sind Sie berechtigt, die Kriterien für die Ent</w:t>
      </w:r>
      <w:r w:rsidR="008A32CE">
        <w:rPr>
          <w:rFonts w:cstheme="minorHAnsi"/>
          <w:bCs/>
          <w:iCs/>
          <w:sz w:val="16"/>
          <w:szCs w:val="16"/>
          <w:lang w:val="de-DE"/>
        </w:rPr>
        <w:t>scheidung einzusehen.</w:t>
      </w:r>
    </w:p>
    <w:p w:rsidR="00744A34" w:rsidRPr="001A13AC" w:rsidRDefault="00744A34" w:rsidP="001A13AC">
      <w:pPr>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pBdr>
        <w:autoSpaceDE w:val="0"/>
        <w:autoSpaceDN w:val="0"/>
        <w:adjustRightInd w:val="0"/>
        <w:spacing w:line="240" w:lineRule="auto"/>
        <w:jc w:val="both"/>
        <w:rPr>
          <w:rFonts w:cstheme="minorHAnsi"/>
          <w:bCs/>
          <w:iCs/>
          <w:sz w:val="16"/>
          <w:szCs w:val="16"/>
          <w:lang w:val="de-DE"/>
        </w:rPr>
      </w:pPr>
      <w:r w:rsidRPr="001A13AC">
        <w:rPr>
          <w:rFonts w:cstheme="minorHAnsi"/>
          <w:b/>
          <w:bCs/>
          <w:iCs/>
          <w:sz w:val="16"/>
          <w:szCs w:val="16"/>
          <w:lang w:val="de-DE"/>
        </w:rPr>
        <w:t xml:space="preserve">Sie haben jederzeit das Recht, gegen die Verarbeitung Sie betreffender Daten Widerspruch einzulegen, die aufgrund von Artikel 6 (1) e) und f) DSGVO erfolgt; dies gilt auch für ein auf diese Bestimmungen gestütztes </w:t>
      </w:r>
      <w:proofErr w:type="spellStart"/>
      <w:r w:rsidRPr="001A13AC">
        <w:rPr>
          <w:rFonts w:cstheme="minorHAnsi"/>
          <w:b/>
          <w:bCs/>
          <w:iCs/>
          <w:sz w:val="16"/>
          <w:szCs w:val="16"/>
          <w:lang w:val="de-DE"/>
        </w:rPr>
        <w:t>Profiling</w:t>
      </w:r>
      <w:proofErr w:type="spellEnd"/>
      <w:r w:rsidR="008A32CE">
        <w:rPr>
          <w:rFonts w:cstheme="minorHAnsi"/>
          <w:b/>
          <w:bCs/>
          <w:iCs/>
          <w:sz w:val="16"/>
          <w:szCs w:val="16"/>
          <w:lang w:val="de-DE"/>
        </w:rPr>
        <w:t>; Art. 21 (1), (2) DSGVO.</w:t>
      </w:r>
    </w:p>
    <w:p w:rsidR="00744A34" w:rsidRPr="001A13AC" w:rsidRDefault="00744A34" w:rsidP="001A13AC">
      <w:pPr>
        <w:autoSpaceDE w:val="0"/>
        <w:autoSpaceDN w:val="0"/>
        <w:adjustRightInd w:val="0"/>
        <w:spacing w:line="240" w:lineRule="auto"/>
        <w:jc w:val="both"/>
        <w:rPr>
          <w:rFonts w:cstheme="minorHAnsi"/>
          <w:bCs/>
          <w:iCs/>
          <w:sz w:val="16"/>
          <w:szCs w:val="16"/>
          <w:lang w:val="de-DE"/>
        </w:rPr>
      </w:pPr>
      <w:r w:rsidRPr="001A13AC">
        <w:rPr>
          <w:rFonts w:cstheme="minorHAnsi"/>
          <w:bCs/>
          <w:iCs/>
          <w:sz w:val="16"/>
          <w:szCs w:val="16"/>
          <w:lang w:val="de-DE"/>
        </w:rPr>
        <w:t>Um von Ihren Rechten Gebrauch zu machen, ode</w:t>
      </w:r>
      <w:r w:rsidR="008A32CE">
        <w:rPr>
          <w:rFonts w:cstheme="minorHAnsi"/>
          <w:bCs/>
          <w:iCs/>
          <w:sz w:val="16"/>
          <w:szCs w:val="16"/>
          <w:lang w:val="de-DE"/>
        </w:rPr>
        <w:t>r wenn Sie generelle Fragen zu u</w:t>
      </w:r>
      <w:r w:rsidRPr="001A13AC">
        <w:rPr>
          <w:rFonts w:cstheme="minorHAnsi"/>
          <w:bCs/>
          <w:iCs/>
          <w:sz w:val="16"/>
          <w:szCs w:val="16"/>
          <w:lang w:val="de-DE"/>
        </w:rPr>
        <w:t xml:space="preserve">nserem Datenschutz haben, wenden Sie sich bitte an den Datenschutzbeauftragten, zu erreichen unter der Anschrift: </w:t>
      </w:r>
    </w:p>
    <w:p w:rsidR="00744A34" w:rsidRPr="001A13AC" w:rsidRDefault="00744A34" w:rsidP="001A13AC">
      <w:pPr>
        <w:autoSpaceDE w:val="0"/>
        <w:autoSpaceDN w:val="0"/>
        <w:adjustRightInd w:val="0"/>
        <w:spacing w:line="240" w:lineRule="auto"/>
        <w:jc w:val="both"/>
        <w:rPr>
          <w:rFonts w:cstheme="minorHAnsi"/>
          <w:bCs/>
          <w:iCs/>
          <w:sz w:val="16"/>
          <w:szCs w:val="16"/>
          <w:lang w:val="de-DE"/>
        </w:rPr>
      </w:pPr>
      <w:r w:rsidRPr="001A13AC">
        <w:rPr>
          <w:rFonts w:cstheme="minorHAnsi"/>
          <w:b/>
          <w:bCs/>
          <w:iCs/>
          <w:sz w:val="16"/>
          <w:szCs w:val="16"/>
          <w:lang w:val="de-DE"/>
        </w:rPr>
        <w:lastRenderedPageBreak/>
        <w:t xml:space="preserve">BNP Paribas Lease Group S.A., Zweigniederlassung Deutschland, </w:t>
      </w:r>
      <w:proofErr w:type="spellStart"/>
      <w:r w:rsidRPr="001A13AC">
        <w:rPr>
          <w:rFonts w:cstheme="minorHAnsi"/>
          <w:b/>
          <w:bCs/>
          <w:iCs/>
          <w:sz w:val="16"/>
          <w:szCs w:val="16"/>
          <w:lang w:val="de-DE"/>
        </w:rPr>
        <w:t>Hohenstaufenring</w:t>
      </w:r>
      <w:proofErr w:type="spellEnd"/>
      <w:r w:rsidRPr="001A13AC">
        <w:rPr>
          <w:rFonts w:cstheme="minorHAnsi"/>
          <w:b/>
          <w:bCs/>
          <w:iCs/>
          <w:sz w:val="16"/>
          <w:szCs w:val="16"/>
          <w:lang w:val="de-DE"/>
        </w:rPr>
        <w:t xml:space="preserve"> 62, 50674 Köln</w:t>
      </w:r>
      <w:r w:rsidRPr="001A13AC">
        <w:rPr>
          <w:rFonts w:cstheme="minorHAnsi"/>
          <w:bCs/>
          <w:iCs/>
          <w:sz w:val="16"/>
          <w:szCs w:val="16"/>
          <w:lang w:val="de-DE"/>
        </w:rPr>
        <w:t xml:space="preserve"> oder elektronisch unter </w:t>
      </w:r>
      <w:r w:rsidRPr="00790F57">
        <w:rPr>
          <w:rFonts w:cstheme="minorHAnsi"/>
          <w:b/>
          <w:bCs/>
          <w:iCs/>
          <w:sz w:val="16"/>
          <w:szCs w:val="16"/>
          <w:lang w:val="de-DE"/>
        </w:rPr>
        <w:t>dsb.de.leasingsolutions@bnpparibas.com</w:t>
      </w:r>
      <w:r w:rsidR="00790F57">
        <w:rPr>
          <w:rFonts w:cstheme="minorHAnsi"/>
          <w:b/>
          <w:bCs/>
          <w:iCs/>
          <w:sz w:val="16"/>
          <w:szCs w:val="16"/>
          <w:lang w:val="de-DE"/>
        </w:rPr>
        <w:t>.</w:t>
      </w:r>
    </w:p>
    <w:p w:rsidR="00744A34" w:rsidRPr="001A13AC" w:rsidRDefault="00744A34" w:rsidP="001A13AC">
      <w:pPr>
        <w:spacing w:line="240" w:lineRule="auto"/>
        <w:jc w:val="both"/>
        <w:rPr>
          <w:rFonts w:cstheme="minorHAnsi"/>
          <w:bCs/>
          <w:iCs/>
          <w:sz w:val="16"/>
          <w:szCs w:val="16"/>
          <w:lang w:val="de-DE"/>
        </w:rPr>
      </w:pPr>
      <w:r w:rsidRPr="001A13AC">
        <w:rPr>
          <w:rFonts w:cstheme="minorHAnsi"/>
          <w:bCs/>
          <w:iCs/>
          <w:sz w:val="16"/>
          <w:szCs w:val="16"/>
          <w:lang w:val="de-DE"/>
        </w:rPr>
        <w:t>Darüber hinaus sind Sie berechtigt, sich bei der zuständigen Aufsichtsbehörde unter der folgenden Adresse zu beschweren:</w:t>
      </w:r>
    </w:p>
    <w:p w:rsidR="00744A34" w:rsidRPr="00685280" w:rsidRDefault="00744A34" w:rsidP="001A13AC">
      <w:pPr>
        <w:spacing w:line="240" w:lineRule="auto"/>
        <w:jc w:val="both"/>
        <w:rPr>
          <w:rFonts w:cstheme="minorHAnsi"/>
          <w:b/>
          <w:bCs/>
          <w:iCs/>
          <w:sz w:val="16"/>
          <w:szCs w:val="16"/>
          <w:lang w:val="de-DE"/>
        </w:rPr>
      </w:pPr>
      <w:r w:rsidRPr="00685280">
        <w:rPr>
          <w:rFonts w:cstheme="minorHAnsi"/>
          <w:b/>
          <w:bCs/>
          <w:iCs/>
          <w:sz w:val="16"/>
          <w:szCs w:val="16"/>
          <w:lang w:val="de-DE"/>
        </w:rPr>
        <w:t>Landesbeauftragte für Datenschutz und Informationsfreiheit Nordrhein-Westfalen</w:t>
      </w:r>
    </w:p>
    <w:p w:rsidR="00744A34" w:rsidRPr="00685280" w:rsidRDefault="00744A34" w:rsidP="001A13AC">
      <w:pPr>
        <w:spacing w:line="240" w:lineRule="auto"/>
        <w:jc w:val="both"/>
        <w:rPr>
          <w:rFonts w:cstheme="minorHAnsi"/>
          <w:b/>
          <w:bCs/>
          <w:iCs/>
          <w:sz w:val="16"/>
          <w:szCs w:val="16"/>
          <w:lang w:val="de-DE"/>
        </w:rPr>
      </w:pPr>
      <w:r w:rsidRPr="00685280">
        <w:rPr>
          <w:rFonts w:cstheme="minorHAnsi"/>
          <w:b/>
          <w:bCs/>
          <w:iCs/>
          <w:sz w:val="16"/>
          <w:szCs w:val="16"/>
          <w:lang w:val="de-DE"/>
        </w:rPr>
        <w:t xml:space="preserve">Helga Block, Postfach 20 04 44 </w:t>
      </w:r>
    </w:p>
    <w:p w:rsidR="00744A34" w:rsidRPr="001A13AC" w:rsidRDefault="00744A34" w:rsidP="001A13AC">
      <w:pPr>
        <w:spacing w:line="240" w:lineRule="auto"/>
        <w:jc w:val="both"/>
        <w:rPr>
          <w:rFonts w:cstheme="minorHAnsi"/>
          <w:bCs/>
          <w:iCs/>
          <w:sz w:val="16"/>
          <w:szCs w:val="16"/>
          <w:lang w:val="de-DE"/>
        </w:rPr>
      </w:pPr>
      <w:r w:rsidRPr="00685280">
        <w:rPr>
          <w:rFonts w:cstheme="minorHAnsi"/>
          <w:b/>
          <w:bCs/>
          <w:iCs/>
          <w:sz w:val="16"/>
          <w:szCs w:val="16"/>
          <w:lang w:val="de-DE"/>
        </w:rPr>
        <w:t xml:space="preserve">40102 Düsseldorf; </w:t>
      </w:r>
      <w:r w:rsidRPr="00685280">
        <w:rPr>
          <w:rFonts w:cstheme="minorHAnsi"/>
          <w:bCs/>
          <w:iCs/>
          <w:sz w:val="16"/>
          <w:szCs w:val="16"/>
          <w:lang w:val="de-DE"/>
        </w:rPr>
        <w:t>Art. 13 (2) d); Art.14 (2) e) DSGVO.</w:t>
      </w:r>
    </w:p>
    <w:sectPr w:rsidR="00744A34" w:rsidRPr="001A13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F1C11"/>
    <w:multiLevelType w:val="hybridMultilevel"/>
    <w:tmpl w:val="FD2C36BE"/>
    <w:lvl w:ilvl="0" w:tplc="040C0009">
      <w:start w:val="1"/>
      <w:numFmt w:val="bullet"/>
      <w:lvlText w:val=""/>
      <w:lvlJc w:val="left"/>
      <w:pPr>
        <w:ind w:left="1805" w:hanging="360"/>
      </w:pPr>
      <w:rPr>
        <w:rFonts w:ascii="Wingdings" w:hAnsi="Wingdings" w:hint="default"/>
      </w:rPr>
    </w:lvl>
    <w:lvl w:ilvl="1" w:tplc="04070003" w:tentative="1">
      <w:start w:val="1"/>
      <w:numFmt w:val="bullet"/>
      <w:lvlText w:val="o"/>
      <w:lvlJc w:val="left"/>
      <w:pPr>
        <w:ind w:left="2525" w:hanging="360"/>
      </w:pPr>
      <w:rPr>
        <w:rFonts w:ascii="Courier New" w:hAnsi="Courier New" w:cs="Courier New" w:hint="default"/>
      </w:rPr>
    </w:lvl>
    <w:lvl w:ilvl="2" w:tplc="04070005" w:tentative="1">
      <w:start w:val="1"/>
      <w:numFmt w:val="bullet"/>
      <w:lvlText w:val=""/>
      <w:lvlJc w:val="left"/>
      <w:pPr>
        <w:ind w:left="3245" w:hanging="360"/>
      </w:pPr>
      <w:rPr>
        <w:rFonts w:ascii="Wingdings" w:hAnsi="Wingdings" w:hint="default"/>
      </w:rPr>
    </w:lvl>
    <w:lvl w:ilvl="3" w:tplc="04070001" w:tentative="1">
      <w:start w:val="1"/>
      <w:numFmt w:val="bullet"/>
      <w:lvlText w:val=""/>
      <w:lvlJc w:val="left"/>
      <w:pPr>
        <w:ind w:left="3965" w:hanging="360"/>
      </w:pPr>
      <w:rPr>
        <w:rFonts w:ascii="Symbol" w:hAnsi="Symbol" w:hint="default"/>
      </w:rPr>
    </w:lvl>
    <w:lvl w:ilvl="4" w:tplc="04070003" w:tentative="1">
      <w:start w:val="1"/>
      <w:numFmt w:val="bullet"/>
      <w:lvlText w:val="o"/>
      <w:lvlJc w:val="left"/>
      <w:pPr>
        <w:ind w:left="4685" w:hanging="360"/>
      </w:pPr>
      <w:rPr>
        <w:rFonts w:ascii="Courier New" w:hAnsi="Courier New" w:cs="Courier New" w:hint="default"/>
      </w:rPr>
    </w:lvl>
    <w:lvl w:ilvl="5" w:tplc="04070005" w:tentative="1">
      <w:start w:val="1"/>
      <w:numFmt w:val="bullet"/>
      <w:lvlText w:val=""/>
      <w:lvlJc w:val="left"/>
      <w:pPr>
        <w:ind w:left="5405" w:hanging="360"/>
      </w:pPr>
      <w:rPr>
        <w:rFonts w:ascii="Wingdings" w:hAnsi="Wingdings" w:hint="default"/>
      </w:rPr>
    </w:lvl>
    <w:lvl w:ilvl="6" w:tplc="04070001" w:tentative="1">
      <w:start w:val="1"/>
      <w:numFmt w:val="bullet"/>
      <w:lvlText w:val=""/>
      <w:lvlJc w:val="left"/>
      <w:pPr>
        <w:ind w:left="6125" w:hanging="360"/>
      </w:pPr>
      <w:rPr>
        <w:rFonts w:ascii="Symbol" w:hAnsi="Symbol" w:hint="default"/>
      </w:rPr>
    </w:lvl>
    <w:lvl w:ilvl="7" w:tplc="04070003" w:tentative="1">
      <w:start w:val="1"/>
      <w:numFmt w:val="bullet"/>
      <w:lvlText w:val="o"/>
      <w:lvlJc w:val="left"/>
      <w:pPr>
        <w:ind w:left="6845" w:hanging="360"/>
      </w:pPr>
      <w:rPr>
        <w:rFonts w:ascii="Courier New" w:hAnsi="Courier New" w:cs="Courier New" w:hint="default"/>
      </w:rPr>
    </w:lvl>
    <w:lvl w:ilvl="8" w:tplc="04070005" w:tentative="1">
      <w:start w:val="1"/>
      <w:numFmt w:val="bullet"/>
      <w:lvlText w:val=""/>
      <w:lvlJc w:val="left"/>
      <w:pPr>
        <w:ind w:left="7565" w:hanging="360"/>
      </w:pPr>
      <w:rPr>
        <w:rFonts w:ascii="Wingdings" w:hAnsi="Wingdings" w:hint="default"/>
      </w:rPr>
    </w:lvl>
  </w:abstractNum>
  <w:abstractNum w:abstractNumId="1" w15:restartNumberingAfterBreak="0">
    <w:nsid w:val="1FDB527C"/>
    <w:multiLevelType w:val="hybridMultilevel"/>
    <w:tmpl w:val="2C54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50099"/>
    <w:multiLevelType w:val="hybridMultilevel"/>
    <w:tmpl w:val="125C966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A4487B"/>
    <w:multiLevelType w:val="hybridMultilevel"/>
    <w:tmpl w:val="564CF1DE"/>
    <w:lvl w:ilvl="0" w:tplc="E946D8D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1B384B"/>
    <w:multiLevelType w:val="hybridMultilevel"/>
    <w:tmpl w:val="C2FAA036"/>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DA81035"/>
    <w:multiLevelType w:val="hybridMultilevel"/>
    <w:tmpl w:val="08C24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BB2BC3"/>
    <w:multiLevelType w:val="hybridMultilevel"/>
    <w:tmpl w:val="3F065908"/>
    <w:lvl w:ilvl="0" w:tplc="04070001">
      <w:start w:val="1"/>
      <w:numFmt w:val="bullet"/>
      <w:lvlText w:val=""/>
      <w:lvlJc w:val="left"/>
      <w:pPr>
        <w:ind w:left="1788" w:hanging="360"/>
      </w:pPr>
      <w:rPr>
        <w:rFonts w:ascii="Symbol" w:hAnsi="Symbol"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7" w15:restartNumberingAfterBreak="0">
    <w:nsid w:val="46393B53"/>
    <w:multiLevelType w:val="hybridMultilevel"/>
    <w:tmpl w:val="1CBA82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DE03F70"/>
    <w:multiLevelType w:val="hybridMultilevel"/>
    <w:tmpl w:val="F890463A"/>
    <w:lvl w:ilvl="0" w:tplc="040C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E268A0"/>
    <w:multiLevelType w:val="hybridMultilevel"/>
    <w:tmpl w:val="30B84DB6"/>
    <w:lvl w:ilvl="0" w:tplc="A488897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6342434"/>
    <w:multiLevelType w:val="hybridMultilevel"/>
    <w:tmpl w:val="36F60C20"/>
    <w:lvl w:ilvl="0" w:tplc="040C0009">
      <w:start w:val="1"/>
      <w:numFmt w:val="bullet"/>
      <w:lvlText w:val=""/>
      <w:lvlJc w:val="left"/>
      <w:pPr>
        <w:ind w:left="928" w:hanging="360"/>
      </w:pPr>
      <w:rPr>
        <w:rFonts w:ascii="Wingdings" w:hAnsi="Wingdings"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1" w15:restartNumberingAfterBreak="0">
    <w:nsid w:val="67451AAE"/>
    <w:multiLevelType w:val="hybridMultilevel"/>
    <w:tmpl w:val="69E87EF2"/>
    <w:lvl w:ilvl="0" w:tplc="26E0DA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091972"/>
    <w:multiLevelType w:val="hybridMultilevel"/>
    <w:tmpl w:val="B1A490D0"/>
    <w:lvl w:ilvl="0" w:tplc="18D859B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056DC1"/>
    <w:multiLevelType w:val="hybridMultilevel"/>
    <w:tmpl w:val="D78CB760"/>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133D07"/>
    <w:multiLevelType w:val="hybridMultilevel"/>
    <w:tmpl w:val="12A83B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12"/>
  </w:num>
  <w:num w:numId="5">
    <w:abstractNumId w:val="11"/>
  </w:num>
  <w:num w:numId="6">
    <w:abstractNumId w:val="13"/>
  </w:num>
  <w:num w:numId="7">
    <w:abstractNumId w:val="7"/>
  </w:num>
  <w:num w:numId="8">
    <w:abstractNumId w:val="10"/>
  </w:num>
  <w:num w:numId="9">
    <w:abstractNumId w:val="0"/>
  </w:num>
  <w:num w:numId="10">
    <w:abstractNumId w:val="8"/>
  </w:num>
  <w:num w:numId="11">
    <w:abstractNumId w:val="9"/>
  </w:num>
  <w:num w:numId="12">
    <w:abstractNumId w:val="14"/>
  </w:num>
  <w:num w:numId="13">
    <w:abstractNumId w:val="2"/>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34"/>
    <w:rsid w:val="00053242"/>
    <w:rsid w:val="00071012"/>
    <w:rsid w:val="00083E09"/>
    <w:rsid w:val="000A09B7"/>
    <w:rsid w:val="000A3CF9"/>
    <w:rsid w:val="000F39A2"/>
    <w:rsid w:val="0012543F"/>
    <w:rsid w:val="0013226D"/>
    <w:rsid w:val="001376A6"/>
    <w:rsid w:val="00150F15"/>
    <w:rsid w:val="001A13AC"/>
    <w:rsid w:val="001C5B11"/>
    <w:rsid w:val="00266D13"/>
    <w:rsid w:val="0027046B"/>
    <w:rsid w:val="002774DF"/>
    <w:rsid w:val="002A108E"/>
    <w:rsid w:val="002C6970"/>
    <w:rsid w:val="00300F1C"/>
    <w:rsid w:val="003235E8"/>
    <w:rsid w:val="0035253A"/>
    <w:rsid w:val="003E08CD"/>
    <w:rsid w:val="00436F7A"/>
    <w:rsid w:val="00470EEB"/>
    <w:rsid w:val="00485ADC"/>
    <w:rsid w:val="004945A2"/>
    <w:rsid w:val="004C016D"/>
    <w:rsid w:val="004C7EBD"/>
    <w:rsid w:val="004F54EF"/>
    <w:rsid w:val="004F642D"/>
    <w:rsid w:val="00500DF7"/>
    <w:rsid w:val="00506C11"/>
    <w:rsid w:val="00513B68"/>
    <w:rsid w:val="00543E3A"/>
    <w:rsid w:val="00587143"/>
    <w:rsid w:val="005A5346"/>
    <w:rsid w:val="005B0A00"/>
    <w:rsid w:val="005C3B64"/>
    <w:rsid w:val="005E7822"/>
    <w:rsid w:val="005F38A2"/>
    <w:rsid w:val="005F67B4"/>
    <w:rsid w:val="00630F23"/>
    <w:rsid w:val="00631223"/>
    <w:rsid w:val="0065375F"/>
    <w:rsid w:val="00671129"/>
    <w:rsid w:val="00685280"/>
    <w:rsid w:val="006C5CA6"/>
    <w:rsid w:val="007358BF"/>
    <w:rsid w:val="0074152B"/>
    <w:rsid w:val="00744A34"/>
    <w:rsid w:val="00772552"/>
    <w:rsid w:val="00790F57"/>
    <w:rsid w:val="007A684F"/>
    <w:rsid w:val="007D0AEC"/>
    <w:rsid w:val="00857F0E"/>
    <w:rsid w:val="0089527F"/>
    <w:rsid w:val="008A32CE"/>
    <w:rsid w:val="008C47D3"/>
    <w:rsid w:val="008F2A55"/>
    <w:rsid w:val="00927269"/>
    <w:rsid w:val="00960B44"/>
    <w:rsid w:val="00985879"/>
    <w:rsid w:val="009A655E"/>
    <w:rsid w:val="009D4F44"/>
    <w:rsid w:val="00A16670"/>
    <w:rsid w:val="00A45459"/>
    <w:rsid w:val="00AD4C40"/>
    <w:rsid w:val="00B46406"/>
    <w:rsid w:val="00B7184D"/>
    <w:rsid w:val="00C07068"/>
    <w:rsid w:val="00C82A24"/>
    <w:rsid w:val="00CA4A4D"/>
    <w:rsid w:val="00CD18A6"/>
    <w:rsid w:val="00D13A1B"/>
    <w:rsid w:val="00D86372"/>
    <w:rsid w:val="00D96D75"/>
    <w:rsid w:val="00DA034B"/>
    <w:rsid w:val="00DB4F41"/>
    <w:rsid w:val="00DD3EED"/>
    <w:rsid w:val="00DD6D82"/>
    <w:rsid w:val="00DF20C2"/>
    <w:rsid w:val="00DF798D"/>
    <w:rsid w:val="00E356BE"/>
    <w:rsid w:val="00E76063"/>
    <w:rsid w:val="00E85694"/>
    <w:rsid w:val="00F016D7"/>
    <w:rsid w:val="00F13582"/>
    <w:rsid w:val="00F13DE6"/>
    <w:rsid w:val="00F30276"/>
    <w:rsid w:val="00F35F6A"/>
    <w:rsid w:val="00F56542"/>
    <w:rsid w:val="00F775F0"/>
    <w:rsid w:val="00FD2E06"/>
    <w:rsid w:val="00FF44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D4353-A35A-42B2-BAFC-2F335E3F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4A34"/>
    <w:rPr>
      <w:lang w:val="fr-FR"/>
    </w:rPr>
  </w:style>
  <w:style w:type="paragraph" w:styleId="Titolo2">
    <w:name w:val="heading 2"/>
    <w:basedOn w:val="Normale"/>
    <w:next w:val="Normale"/>
    <w:link w:val="Titolo2Carattere"/>
    <w:uiPriority w:val="9"/>
    <w:unhideWhenUsed/>
    <w:qFormat/>
    <w:rsid w:val="00744A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744A3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744A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44A34"/>
    <w:rPr>
      <w:rFonts w:asciiTheme="majorHAnsi" w:eastAsiaTheme="majorEastAsia" w:hAnsiTheme="majorHAnsi" w:cstheme="majorBidi"/>
      <w:b/>
      <w:bCs/>
      <w:color w:val="4F81BD" w:themeColor="accent1"/>
      <w:sz w:val="26"/>
      <w:szCs w:val="26"/>
      <w:lang w:val="fr-FR"/>
    </w:rPr>
  </w:style>
  <w:style w:type="character" w:customStyle="1" w:styleId="Titolo3Carattere">
    <w:name w:val="Titolo 3 Carattere"/>
    <w:basedOn w:val="Carpredefinitoparagrafo"/>
    <w:link w:val="Titolo3"/>
    <w:uiPriority w:val="9"/>
    <w:rsid w:val="00744A34"/>
    <w:rPr>
      <w:rFonts w:asciiTheme="majorHAnsi" w:eastAsiaTheme="majorEastAsia" w:hAnsiTheme="majorHAnsi" w:cstheme="majorBidi"/>
      <w:b/>
      <w:bCs/>
      <w:color w:val="4F81BD" w:themeColor="accent1"/>
      <w:lang w:val="fr-FR"/>
    </w:rPr>
  </w:style>
  <w:style w:type="character" w:customStyle="1" w:styleId="Titolo4Carattere">
    <w:name w:val="Titolo 4 Carattere"/>
    <w:basedOn w:val="Carpredefinitoparagrafo"/>
    <w:link w:val="Titolo4"/>
    <w:uiPriority w:val="9"/>
    <w:rsid w:val="00744A34"/>
    <w:rPr>
      <w:rFonts w:asciiTheme="majorHAnsi" w:eastAsiaTheme="majorEastAsia" w:hAnsiTheme="majorHAnsi" w:cstheme="majorBidi"/>
      <w:b/>
      <w:bCs/>
      <w:i/>
      <w:iCs/>
      <w:color w:val="4F81BD" w:themeColor="accent1"/>
      <w:lang w:val="fr-FR"/>
    </w:rPr>
  </w:style>
  <w:style w:type="character" w:styleId="Enfasigrassetto">
    <w:name w:val="Strong"/>
    <w:basedOn w:val="Carpredefinitoparagrafo"/>
    <w:uiPriority w:val="22"/>
    <w:qFormat/>
    <w:rsid w:val="00744A34"/>
    <w:rPr>
      <w:b/>
      <w:bCs/>
    </w:rPr>
  </w:style>
  <w:style w:type="paragraph" w:styleId="Paragrafoelenco">
    <w:name w:val="List Paragraph"/>
    <w:basedOn w:val="Normale"/>
    <w:uiPriority w:val="34"/>
    <w:qFormat/>
    <w:rsid w:val="00744A34"/>
    <w:pPr>
      <w:ind w:left="720"/>
      <w:contextualSpacing/>
    </w:pPr>
  </w:style>
  <w:style w:type="character" w:styleId="Rimandocommento">
    <w:name w:val="annotation reference"/>
    <w:basedOn w:val="Carpredefinitoparagrafo"/>
    <w:uiPriority w:val="99"/>
    <w:semiHidden/>
    <w:unhideWhenUsed/>
    <w:rsid w:val="00744A34"/>
    <w:rPr>
      <w:sz w:val="16"/>
      <w:szCs w:val="16"/>
    </w:rPr>
  </w:style>
  <w:style w:type="paragraph" w:styleId="Testocommento">
    <w:name w:val="annotation text"/>
    <w:basedOn w:val="Normale"/>
    <w:link w:val="TestocommentoCarattere"/>
    <w:uiPriority w:val="99"/>
    <w:semiHidden/>
    <w:unhideWhenUsed/>
    <w:rsid w:val="00744A3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44A34"/>
    <w:rPr>
      <w:sz w:val="20"/>
      <w:szCs w:val="20"/>
      <w:lang w:val="fr-FR"/>
    </w:rPr>
  </w:style>
  <w:style w:type="paragraph" w:styleId="Soggettocommento">
    <w:name w:val="annotation subject"/>
    <w:basedOn w:val="Testocommento"/>
    <w:next w:val="Testocommento"/>
    <w:link w:val="SoggettocommentoCarattere"/>
    <w:uiPriority w:val="99"/>
    <w:semiHidden/>
    <w:unhideWhenUsed/>
    <w:rsid w:val="00744A34"/>
    <w:rPr>
      <w:b/>
      <w:bCs/>
    </w:rPr>
  </w:style>
  <w:style w:type="character" w:customStyle="1" w:styleId="SoggettocommentoCarattere">
    <w:name w:val="Soggetto commento Carattere"/>
    <w:basedOn w:val="TestocommentoCarattere"/>
    <w:link w:val="Soggettocommento"/>
    <w:uiPriority w:val="99"/>
    <w:semiHidden/>
    <w:rsid w:val="00744A34"/>
    <w:rPr>
      <w:b/>
      <w:bCs/>
      <w:sz w:val="20"/>
      <w:szCs w:val="20"/>
      <w:lang w:val="fr-FR"/>
    </w:rPr>
  </w:style>
  <w:style w:type="paragraph" w:styleId="Testofumetto">
    <w:name w:val="Balloon Text"/>
    <w:basedOn w:val="Normale"/>
    <w:link w:val="TestofumettoCarattere"/>
    <w:uiPriority w:val="99"/>
    <w:semiHidden/>
    <w:unhideWhenUsed/>
    <w:rsid w:val="00744A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4A34"/>
    <w:rPr>
      <w:rFonts w:ascii="Tahoma" w:hAnsi="Tahoma" w:cs="Tahoma"/>
      <w:sz w:val="16"/>
      <w:szCs w:val="16"/>
      <w:lang w:val="fr-FR"/>
    </w:rPr>
  </w:style>
  <w:style w:type="paragraph" w:customStyle="1" w:styleId="Default">
    <w:name w:val="Default"/>
    <w:rsid w:val="00744A34"/>
    <w:pPr>
      <w:autoSpaceDE w:val="0"/>
      <w:autoSpaceDN w:val="0"/>
      <w:adjustRightInd w:val="0"/>
      <w:spacing w:after="0" w:line="240" w:lineRule="auto"/>
    </w:pPr>
    <w:rPr>
      <w:rFonts w:ascii="Arial" w:hAnsi="Arial" w:cs="Arial"/>
      <w:color w:val="000000"/>
      <w:sz w:val="24"/>
      <w:szCs w:val="24"/>
      <w:lang w:val="fr-FR"/>
    </w:rPr>
  </w:style>
  <w:style w:type="character" w:styleId="Enfasiintensa">
    <w:name w:val="Intense Emphasis"/>
    <w:basedOn w:val="Carpredefinitoparagrafo"/>
    <w:uiPriority w:val="21"/>
    <w:qFormat/>
    <w:rsid w:val="00744A34"/>
    <w:rPr>
      <w:b/>
      <w:bCs/>
      <w:i/>
      <w:iCs/>
      <w:color w:val="4F81BD" w:themeColor="accent1"/>
    </w:rPr>
  </w:style>
  <w:style w:type="paragraph" w:styleId="Citazioneintensa">
    <w:name w:val="Intense Quote"/>
    <w:basedOn w:val="Normale"/>
    <w:next w:val="Normale"/>
    <w:link w:val="CitazioneintensaCarattere"/>
    <w:uiPriority w:val="30"/>
    <w:qFormat/>
    <w:rsid w:val="00744A34"/>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744A34"/>
    <w:rPr>
      <w:b/>
      <w:bCs/>
      <w:i/>
      <w:iCs/>
      <w:color w:val="4F81BD" w:themeColor="accent1"/>
      <w:lang w:val="fr-FR"/>
    </w:rPr>
  </w:style>
  <w:style w:type="paragraph" w:styleId="Sottotitolo">
    <w:name w:val="Subtitle"/>
    <w:basedOn w:val="Normale"/>
    <w:next w:val="Normale"/>
    <w:link w:val="SottotitoloCarattere"/>
    <w:uiPriority w:val="11"/>
    <w:qFormat/>
    <w:rsid w:val="00744A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744A34"/>
    <w:rPr>
      <w:rFonts w:asciiTheme="majorHAnsi" w:eastAsiaTheme="majorEastAsia" w:hAnsiTheme="majorHAnsi" w:cstheme="majorBidi"/>
      <w:i/>
      <w:iCs/>
      <w:color w:val="4F81BD" w:themeColor="accent1"/>
      <w:spacing w:val="15"/>
      <w:sz w:val="24"/>
      <w:szCs w:val="24"/>
      <w:lang w:val="fr-FR"/>
    </w:rPr>
  </w:style>
  <w:style w:type="character" w:customStyle="1" w:styleId="TestonotaapidipaginaCarattere">
    <w:name w:val="Testo nota a piè di pagina Carattere"/>
    <w:link w:val="Testonotaapidipagina"/>
    <w:uiPriority w:val="99"/>
    <w:semiHidden/>
    <w:rsid w:val="00744A34"/>
    <w:rPr>
      <w:sz w:val="20"/>
      <w:szCs w:val="20"/>
    </w:rPr>
  </w:style>
  <w:style w:type="paragraph" w:styleId="Testonotaapidipagina">
    <w:name w:val="footnote text"/>
    <w:basedOn w:val="Normale"/>
    <w:link w:val="TestonotaapidipaginaCarattere"/>
    <w:uiPriority w:val="99"/>
    <w:semiHidden/>
    <w:unhideWhenUsed/>
    <w:rsid w:val="00744A34"/>
    <w:pPr>
      <w:spacing w:after="0" w:line="240" w:lineRule="auto"/>
      <w:ind w:left="2160"/>
    </w:pPr>
    <w:rPr>
      <w:sz w:val="20"/>
      <w:szCs w:val="20"/>
      <w:lang w:val="de-DE"/>
    </w:rPr>
  </w:style>
  <w:style w:type="character" w:customStyle="1" w:styleId="FunotentextZchn1">
    <w:name w:val="Fußnotentext Zchn1"/>
    <w:basedOn w:val="Carpredefinitoparagrafo"/>
    <w:uiPriority w:val="99"/>
    <w:semiHidden/>
    <w:rsid w:val="00744A34"/>
    <w:rPr>
      <w:sz w:val="20"/>
      <w:szCs w:val="20"/>
      <w:lang w:val="fr-FR"/>
    </w:rPr>
  </w:style>
  <w:style w:type="character" w:customStyle="1" w:styleId="NotedebasdepageCar1">
    <w:name w:val="Note de bas de page Car1"/>
    <w:basedOn w:val="Carpredefinitoparagrafo"/>
    <w:uiPriority w:val="99"/>
    <w:semiHidden/>
    <w:rsid w:val="00744A34"/>
    <w:rPr>
      <w:sz w:val="20"/>
      <w:szCs w:val="20"/>
    </w:rPr>
  </w:style>
  <w:style w:type="character" w:styleId="Rimandonotaapidipagina">
    <w:name w:val="footnote reference"/>
    <w:uiPriority w:val="99"/>
    <w:semiHidden/>
    <w:unhideWhenUsed/>
    <w:rsid w:val="00744A34"/>
    <w:rPr>
      <w:vertAlign w:val="superscript"/>
    </w:rPr>
  </w:style>
  <w:style w:type="character" w:styleId="Collegamentoipertestuale">
    <w:name w:val="Hyperlink"/>
    <w:basedOn w:val="Carpredefinitoparagrafo"/>
    <w:uiPriority w:val="99"/>
    <w:unhideWhenUsed/>
    <w:rsid w:val="00744A34"/>
    <w:rPr>
      <w:color w:val="0000FF" w:themeColor="hyperlink"/>
      <w:u w:val="single"/>
    </w:rPr>
  </w:style>
  <w:style w:type="paragraph" w:styleId="Testonotadichiusura">
    <w:name w:val="endnote text"/>
    <w:basedOn w:val="Normale"/>
    <w:link w:val="TestonotadichiusuraCarattere"/>
    <w:uiPriority w:val="99"/>
    <w:semiHidden/>
    <w:unhideWhenUsed/>
    <w:rsid w:val="00744A3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744A34"/>
    <w:rPr>
      <w:sz w:val="20"/>
      <w:szCs w:val="20"/>
      <w:lang w:val="fr-FR"/>
    </w:rPr>
  </w:style>
  <w:style w:type="character" w:styleId="Rimandonotadichiusura">
    <w:name w:val="endnote reference"/>
    <w:basedOn w:val="Carpredefinitoparagrafo"/>
    <w:uiPriority w:val="99"/>
    <w:semiHidden/>
    <w:unhideWhenUsed/>
    <w:rsid w:val="00744A34"/>
    <w:rPr>
      <w:vertAlign w:val="superscript"/>
    </w:rPr>
  </w:style>
  <w:style w:type="paragraph" w:styleId="Revisione">
    <w:name w:val="Revision"/>
    <w:hidden/>
    <w:uiPriority w:val="99"/>
    <w:semiHidden/>
    <w:rsid w:val="00744A34"/>
    <w:pPr>
      <w:spacing w:after="0" w:line="240" w:lineRule="auto"/>
    </w:pPr>
    <w:rPr>
      <w:lang w:val="fr-FR"/>
    </w:rPr>
  </w:style>
  <w:style w:type="table" w:styleId="Grigliatabella">
    <w:name w:val="Table Grid"/>
    <w:basedOn w:val="Tabellanormale"/>
    <w:uiPriority w:val="59"/>
    <w:rsid w:val="00744A3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44A34"/>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744A34"/>
    <w:rPr>
      <w:lang w:val="fr-FR"/>
    </w:rPr>
  </w:style>
  <w:style w:type="paragraph" w:styleId="Pidipagina">
    <w:name w:val="footer"/>
    <w:basedOn w:val="Normale"/>
    <w:link w:val="PidipaginaCarattere"/>
    <w:uiPriority w:val="99"/>
    <w:unhideWhenUsed/>
    <w:rsid w:val="00744A34"/>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744A34"/>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C98C8BCF963D4CBCD9F1620F432AD0" ma:contentTypeVersion="1" ma:contentTypeDescription="Create a new document." ma:contentTypeScope="" ma:versionID="87d038ea8239b1f130623952a872453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DC341E-7CE5-473A-8D86-762E39D62E0B}"/>
</file>

<file path=customXml/itemProps2.xml><?xml version="1.0" encoding="utf-8"?>
<ds:datastoreItem xmlns:ds="http://schemas.openxmlformats.org/officeDocument/2006/customXml" ds:itemID="{F4FE3613-4FBD-4530-96FA-0405D789A68A}"/>
</file>

<file path=customXml/itemProps3.xml><?xml version="1.0" encoding="utf-8"?>
<ds:datastoreItem xmlns:ds="http://schemas.openxmlformats.org/officeDocument/2006/customXml" ds:itemID="{06BA58D2-B169-4458-8C7E-43FB29E927FF}"/>
</file>

<file path=docProps/app.xml><?xml version="1.0" encoding="utf-8"?>
<Properties xmlns="http://schemas.openxmlformats.org/officeDocument/2006/extended-properties" xmlns:vt="http://schemas.openxmlformats.org/officeDocument/2006/docPropsVTypes">
  <Template>Normal.dotm</Template>
  <TotalTime>0</TotalTime>
  <Pages>4</Pages>
  <Words>2504</Words>
  <Characters>14273</Characters>
  <Application>Microsoft Office Word</Application>
  <DocSecurity>0</DocSecurity>
  <Lines>118</Lines>
  <Paragraphs>33</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16744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Schmiedeknecht, Barbara</dc:creator>
  <cp:lastModifiedBy>Tessitore Luca</cp:lastModifiedBy>
  <cp:revision>2</cp:revision>
  <cp:lastPrinted>2017-11-28T08:18:00Z</cp:lastPrinted>
  <dcterms:created xsi:type="dcterms:W3CDTF">2017-11-28T08:18:00Z</dcterms:created>
  <dcterms:modified xsi:type="dcterms:W3CDTF">2017-11-28T08:18:00Z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0x010100DFC98C8BCF963D4CBCD9F1620F432AD0</vt:lpwstr>
  </property>
</Properties>
</file>